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C3F" w:rsidRPr="00E008BF" w:rsidRDefault="001147FB" w:rsidP="00E008BF">
      <w:pPr>
        <w:pStyle w:val="NoSpacing"/>
        <w:jc w:val="center"/>
        <w:rPr>
          <w:rFonts w:ascii="Times New Roman" w:hAnsi="Times New Roman" w:cs="Times New Roman"/>
          <w:b/>
          <w:sz w:val="32"/>
        </w:rPr>
      </w:pPr>
      <w:bookmarkStart w:id="0" w:name="_GoBack"/>
      <w:bookmarkEnd w:id="0"/>
      <w:r w:rsidRPr="00E008BF">
        <w:rPr>
          <w:rFonts w:ascii="Times New Roman" w:hAnsi="Times New Roman" w:cs="Times New Roman"/>
          <w:b/>
          <w:sz w:val="32"/>
        </w:rPr>
        <w:t xml:space="preserve">Ad Hoc Assessment </w:t>
      </w:r>
      <w:r w:rsidR="00623565">
        <w:rPr>
          <w:rFonts w:ascii="Times New Roman" w:hAnsi="Times New Roman" w:cs="Times New Roman"/>
          <w:b/>
          <w:sz w:val="32"/>
        </w:rPr>
        <w:t>T</w:t>
      </w:r>
      <w:r w:rsidRPr="00E008BF">
        <w:rPr>
          <w:rFonts w:ascii="Times New Roman" w:hAnsi="Times New Roman" w:cs="Times New Roman"/>
          <w:b/>
          <w:sz w:val="32"/>
        </w:rPr>
        <w:t xml:space="preserve">eam </w:t>
      </w:r>
      <w:r w:rsidR="00623565">
        <w:rPr>
          <w:rFonts w:ascii="Times New Roman" w:hAnsi="Times New Roman" w:cs="Times New Roman"/>
          <w:b/>
          <w:sz w:val="32"/>
        </w:rPr>
        <w:t>R</w:t>
      </w:r>
      <w:r w:rsidRPr="00E008BF">
        <w:rPr>
          <w:rFonts w:ascii="Times New Roman" w:hAnsi="Times New Roman" w:cs="Times New Roman"/>
          <w:b/>
          <w:sz w:val="32"/>
        </w:rPr>
        <w:t>eport</w:t>
      </w:r>
    </w:p>
    <w:p w:rsidR="001147FB" w:rsidRPr="00E008BF" w:rsidRDefault="001147FB" w:rsidP="00E008BF">
      <w:pPr>
        <w:pStyle w:val="NoSpacing"/>
        <w:jc w:val="center"/>
        <w:rPr>
          <w:rFonts w:ascii="Times New Roman" w:hAnsi="Times New Roman" w:cs="Times New Roman"/>
          <w:b/>
          <w:sz w:val="32"/>
        </w:rPr>
      </w:pPr>
      <w:r w:rsidRPr="00E008BF">
        <w:rPr>
          <w:rFonts w:ascii="Times New Roman" w:hAnsi="Times New Roman" w:cs="Times New Roman"/>
          <w:b/>
          <w:sz w:val="32"/>
        </w:rPr>
        <w:t>for the Liberal Education Program Outcome #5</w:t>
      </w:r>
    </w:p>
    <w:p w:rsidR="00801C3F" w:rsidRPr="00E008BF" w:rsidRDefault="00E008BF" w:rsidP="00E008BF">
      <w:pPr>
        <w:pStyle w:val="NoSpacing"/>
        <w:jc w:val="center"/>
        <w:rPr>
          <w:rFonts w:ascii="Times New Roman" w:hAnsi="Times New Roman" w:cs="Times New Roman"/>
        </w:rPr>
      </w:pPr>
      <w:r w:rsidRPr="00E008BF">
        <w:rPr>
          <w:rFonts w:ascii="Times New Roman" w:hAnsi="Times New Roman" w:cs="Times New Roman"/>
        </w:rPr>
        <w:t>Tony Greenfield</w:t>
      </w:r>
    </w:p>
    <w:p w:rsidR="00E008BF" w:rsidRPr="00E008BF" w:rsidRDefault="00E008BF" w:rsidP="00E008BF">
      <w:pPr>
        <w:pStyle w:val="NoSpacing"/>
        <w:jc w:val="center"/>
        <w:rPr>
          <w:rFonts w:ascii="Times New Roman" w:hAnsi="Times New Roman" w:cs="Times New Roman"/>
        </w:rPr>
      </w:pPr>
      <w:r w:rsidRPr="00E008BF">
        <w:rPr>
          <w:rFonts w:ascii="Times New Roman" w:hAnsi="Times New Roman" w:cs="Times New Roman"/>
        </w:rPr>
        <w:t>Wije Wijeseri</w:t>
      </w:r>
    </w:p>
    <w:p w:rsidR="00E008BF" w:rsidRPr="00E008BF" w:rsidRDefault="00E008BF" w:rsidP="00E008BF">
      <w:pPr>
        <w:pStyle w:val="NoSpacing"/>
        <w:jc w:val="center"/>
        <w:rPr>
          <w:rFonts w:ascii="Times New Roman" w:hAnsi="Times New Roman" w:cs="Times New Roman"/>
        </w:rPr>
      </w:pPr>
      <w:r w:rsidRPr="00E008BF">
        <w:rPr>
          <w:rFonts w:ascii="Times New Roman" w:hAnsi="Times New Roman" w:cs="Times New Roman"/>
        </w:rPr>
        <w:t>Tom Dilley</w:t>
      </w:r>
    </w:p>
    <w:p w:rsidR="00E008BF" w:rsidRPr="00E008BF" w:rsidRDefault="00E008BF" w:rsidP="00E008BF">
      <w:pPr>
        <w:pStyle w:val="NoSpacing"/>
        <w:jc w:val="center"/>
        <w:rPr>
          <w:rFonts w:ascii="Times New Roman" w:hAnsi="Times New Roman" w:cs="Times New Roman"/>
        </w:rPr>
      </w:pPr>
      <w:r w:rsidRPr="00E008BF">
        <w:rPr>
          <w:rFonts w:ascii="Times New Roman" w:hAnsi="Times New Roman" w:cs="Times New Roman"/>
        </w:rPr>
        <w:t>Kerry Livingston</w:t>
      </w:r>
    </w:p>
    <w:p w:rsidR="00E008BF" w:rsidRPr="00E008BF" w:rsidRDefault="00E008BF" w:rsidP="00E008BF">
      <w:pPr>
        <w:pStyle w:val="NoSpacing"/>
        <w:jc w:val="center"/>
        <w:rPr>
          <w:rFonts w:ascii="Times New Roman" w:hAnsi="Times New Roman" w:cs="Times New Roman"/>
          <w:sz w:val="24"/>
        </w:rPr>
      </w:pPr>
    </w:p>
    <w:p w:rsidR="001147FB" w:rsidRDefault="001147FB">
      <w:pPr>
        <w:rPr>
          <w:rFonts w:ascii="Times New Roman" w:hAnsi="Times New Roman" w:cs="Times New Roman"/>
          <w:sz w:val="24"/>
          <w:szCs w:val="24"/>
        </w:rPr>
      </w:pPr>
      <w:r>
        <w:rPr>
          <w:rFonts w:ascii="Times New Roman" w:hAnsi="Times New Roman" w:cs="Times New Roman"/>
          <w:sz w:val="24"/>
          <w:szCs w:val="24"/>
        </w:rPr>
        <w:t>The Liberal Education Program (LEP) Outcome #5 states that upon completion of the LEP, students  will be able to</w:t>
      </w:r>
      <w:r w:rsidRPr="001147FB">
        <w:rPr>
          <w:rFonts w:ascii="Times New Roman" w:hAnsi="Times New Roman" w:cs="Times New Roman"/>
          <w:b/>
          <w:sz w:val="24"/>
          <w:szCs w:val="24"/>
        </w:rPr>
        <w:t xml:space="preserve"> understand both physical and social aspects of the world and their place in it</w:t>
      </w:r>
      <w:r>
        <w:rPr>
          <w:rFonts w:ascii="Times New Roman" w:hAnsi="Times New Roman" w:cs="Times New Roman"/>
          <w:sz w:val="24"/>
          <w:szCs w:val="24"/>
        </w:rPr>
        <w:t>.  This includes the following:</w:t>
      </w:r>
    </w:p>
    <w:p w:rsidR="001147FB" w:rsidRPr="001147FB" w:rsidRDefault="001147FB" w:rsidP="001147FB">
      <w:pPr>
        <w:pStyle w:val="ListParagraph"/>
        <w:numPr>
          <w:ilvl w:val="0"/>
          <w:numId w:val="11"/>
        </w:numPr>
        <w:rPr>
          <w:rFonts w:ascii="Times New Roman" w:hAnsi="Times New Roman" w:cs="Times New Roman"/>
          <w:b/>
          <w:sz w:val="24"/>
          <w:szCs w:val="24"/>
        </w:rPr>
      </w:pPr>
      <w:r w:rsidRPr="001147FB">
        <w:rPr>
          <w:rFonts w:ascii="Times New Roman" w:hAnsi="Times New Roman" w:cs="Times New Roman"/>
          <w:b/>
          <w:sz w:val="24"/>
          <w:szCs w:val="24"/>
        </w:rPr>
        <w:t>Demonstrate knowledge of concepts, methods, and theories designed to enhance understanding of the natural world and human society</w:t>
      </w:r>
    </w:p>
    <w:p w:rsidR="001147FB" w:rsidRPr="001147FB" w:rsidRDefault="001147FB" w:rsidP="001147FB">
      <w:pPr>
        <w:pStyle w:val="ListParagraph"/>
        <w:numPr>
          <w:ilvl w:val="0"/>
          <w:numId w:val="11"/>
        </w:numPr>
        <w:rPr>
          <w:rFonts w:ascii="Times New Roman" w:hAnsi="Times New Roman" w:cs="Times New Roman"/>
          <w:b/>
          <w:sz w:val="24"/>
          <w:szCs w:val="24"/>
        </w:rPr>
      </w:pPr>
      <w:r w:rsidRPr="001147FB">
        <w:rPr>
          <w:rFonts w:ascii="Times New Roman" w:hAnsi="Times New Roman" w:cs="Times New Roman"/>
          <w:b/>
          <w:sz w:val="24"/>
          <w:szCs w:val="24"/>
        </w:rPr>
        <w:t>Demonstrate the ability to access, comprehend, compare, and evaluate contemporary scientific and social literature</w:t>
      </w:r>
    </w:p>
    <w:p w:rsidR="001147FB" w:rsidRPr="001147FB" w:rsidRDefault="001147FB" w:rsidP="001147FB">
      <w:pPr>
        <w:pStyle w:val="ListParagraph"/>
        <w:numPr>
          <w:ilvl w:val="0"/>
          <w:numId w:val="11"/>
        </w:numPr>
        <w:rPr>
          <w:rFonts w:ascii="Times New Roman" w:hAnsi="Times New Roman" w:cs="Times New Roman"/>
          <w:b/>
          <w:sz w:val="24"/>
          <w:szCs w:val="24"/>
        </w:rPr>
      </w:pPr>
      <w:r w:rsidRPr="001147FB">
        <w:rPr>
          <w:rFonts w:ascii="Times New Roman" w:hAnsi="Times New Roman" w:cs="Times New Roman"/>
          <w:b/>
          <w:sz w:val="24"/>
          <w:szCs w:val="24"/>
        </w:rPr>
        <w:t>Demonstrate an awareness of multiple worldviews, and how each is shaped by the interaction of physical and social factors</w:t>
      </w:r>
    </w:p>
    <w:p w:rsidR="001147FB" w:rsidRPr="001147FB" w:rsidRDefault="001147FB" w:rsidP="001147FB">
      <w:pPr>
        <w:pStyle w:val="ListParagraph"/>
        <w:numPr>
          <w:ilvl w:val="0"/>
          <w:numId w:val="11"/>
        </w:numPr>
        <w:rPr>
          <w:rFonts w:ascii="Times New Roman" w:hAnsi="Times New Roman" w:cs="Times New Roman"/>
          <w:b/>
          <w:sz w:val="24"/>
          <w:szCs w:val="24"/>
        </w:rPr>
      </w:pPr>
      <w:r w:rsidRPr="001147FB">
        <w:rPr>
          <w:rFonts w:ascii="Times New Roman" w:hAnsi="Times New Roman" w:cs="Times New Roman"/>
          <w:b/>
          <w:sz w:val="24"/>
          <w:szCs w:val="24"/>
        </w:rPr>
        <w:t>Critically consider the ethical and physical ramifications of scientific decisions on society and the environment</w:t>
      </w:r>
    </w:p>
    <w:p w:rsidR="00801C3F" w:rsidRDefault="00801C3F" w:rsidP="001147FB">
      <w:pPr>
        <w:rPr>
          <w:rFonts w:ascii="Times New Roman" w:hAnsi="Times New Roman" w:cs="Times New Roman"/>
          <w:b/>
          <w:sz w:val="24"/>
          <w:szCs w:val="24"/>
        </w:rPr>
      </w:pPr>
    </w:p>
    <w:p w:rsidR="001147FB" w:rsidRPr="00434B6C" w:rsidRDefault="001147FB" w:rsidP="001147FB">
      <w:pPr>
        <w:rPr>
          <w:rFonts w:ascii="Times New Roman" w:hAnsi="Times New Roman" w:cs="Times New Roman"/>
          <w:b/>
          <w:sz w:val="28"/>
          <w:szCs w:val="24"/>
        </w:rPr>
      </w:pPr>
      <w:r w:rsidRPr="00434B6C">
        <w:rPr>
          <w:rFonts w:ascii="Times New Roman" w:hAnsi="Times New Roman" w:cs="Times New Roman"/>
          <w:b/>
          <w:sz w:val="28"/>
          <w:szCs w:val="24"/>
        </w:rPr>
        <w:t>Identification of courses that support SLO #5</w:t>
      </w:r>
    </w:p>
    <w:p w:rsidR="00A723B3" w:rsidRDefault="0074659C" w:rsidP="00801C3F">
      <w:pPr>
        <w:ind w:firstLine="720"/>
        <w:rPr>
          <w:rFonts w:ascii="Times New Roman" w:hAnsi="Times New Roman" w:cs="Times New Roman"/>
          <w:sz w:val="24"/>
          <w:szCs w:val="24"/>
        </w:rPr>
      </w:pPr>
      <w:r>
        <w:rPr>
          <w:rFonts w:ascii="Times New Roman" w:hAnsi="Times New Roman" w:cs="Times New Roman"/>
          <w:sz w:val="24"/>
          <w:szCs w:val="24"/>
        </w:rPr>
        <w:t xml:space="preserve">For many of the SMSU LEP student learning outcomes it is very easy to see the overlap with courses in the Minnesota Transfer Curriculum (MnTc)--communication skills, critical thinking,  and diversity. However, this is not true for LEP outcome #5. </w:t>
      </w:r>
      <w:r w:rsidR="001147FB">
        <w:rPr>
          <w:rFonts w:ascii="Times New Roman" w:hAnsi="Times New Roman" w:cs="Times New Roman"/>
          <w:sz w:val="24"/>
          <w:szCs w:val="24"/>
        </w:rPr>
        <w:t>On the surface, LEP courses that fall within MnTc Goal 3 (natural sciences) and MnTc Goal 10 (people and the environment)</w:t>
      </w:r>
      <w:r>
        <w:rPr>
          <w:rFonts w:ascii="Times New Roman" w:hAnsi="Times New Roman" w:cs="Times New Roman"/>
          <w:sz w:val="24"/>
          <w:szCs w:val="24"/>
        </w:rPr>
        <w:t xml:space="preserve"> appear to be appropriate courses that would introduce the goals and learning outcomes of SLO#5. However, there may be course</w:t>
      </w:r>
      <w:r w:rsidR="005F1856">
        <w:rPr>
          <w:rFonts w:ascii="Times New Roman" w:hAnsi="Times New Roman" w:cs="Times New Roman"/>
          <w:sz w:val="24"/>
          <w:szCs w:val="24"/>
        </w:rPr>
        <w:t xml:space="preserve">s within other MnTc goal areas </w:t>
      </w:r>
      <w:r>
        <w:rPr>
          <w:rFonts w:ascii="Times New Roman" w:hAnsi="Times New Roman" w:cs="Times New Roman"/>
          <w:sz w:val="24"/>
          <w:szCs w:val="24"/>
        </w:rPr>
        <w:t>which would support SLO#5 as well.</w:t>
      </w:r>
      <w:r w:rsidR="00801C3F">
        <w:rPr>
          <w:rFonts w:ascii="Times New Roman" w:hAnsi="Times New Roman" w:cs="Times New Roman"/>
          <w:sz w:val="24"/>
          <w:szCs w:val="24"/>
        </w:rPr>
        <w:t xml:space="preserve"> Additionally, there may be upper level courses that are not part of the MnTc  that support and/or reinforce  SLO#5. </w:t>
      </w:r>
    </w:p>
    <w:p w:rsidR="001147FB" w:rsidRDefault="0074659C" w:rsidP="00801C3F">
      <w:pPr>
        <w:ind w:firstLine="720"/>
        <w:rPr>
          <w:rFonts w:ascii="Times New Roman" w:hAnsi="Times New Roman" w:cs="Times New Roman"/>
          <w:sz w:val="24"/>
          <w:szCs w:val="24"/>
        </w:rPr>
      </w:pPr>
      <w:r>
        <w:rPr>
          <w:rFonts w:ascii="Times New Roman" w:hAnsi="Times New Roman" w:cs="Times New Roman"/>
          <w:sz w:val="24"/>
          <w:szCs w:val="24"/>
        </w:rPr>
        <w:t xml:space="preserve"> </w:t>
      </w:r>
      <w:r w:rsidR="00801C3F">
        <w:rPr>
          <w:rFonts w:ascii="Times New Roman" w:hAnsi="Times New Roman" w:cs="Times New Roman"/>
          <w:sz w:val="24"/>
          <w:szCs w:val="24"/>
        </w:rPr>
        <w:t xml:space="preserve">In an attempt to </w:t>
      </w:r>
      <w:r w:rsidR="00A723B3">
        <w:rPr>
          <w:rFonts w:ascii="Times New Roman" w:hAnsi="Times New Roman" w:cs="Times New Roman"/>
          <w:sz w:val="24"/>
          <w:szCs w:val="24"/>
        </w:rPr>
        <w:t xml:space="preserve">get faculty input </w:t>
      </w:r>
      <w:r w:rsidR="00174A3A">
        <w:rPr>
          <w:rFonts w:ascii="Times New Roman" w:hAnsi="Times New Roman" w:cs="Times New Roman"/>
          <w:sz w:val="24"/>
          <w:szCs w:val="24"/>
        </w:rPr>
        <w:t>in identifying</w:t>
      </w:r>
      <w:r w:rsidR="00801C3F">
        <w:rPr>
          <w:rFonts w:ascii="Times New Roman" w:hAnsi="Times New Roman" w:cs="Times New Roman"/>
          <w:sz w:val="24"/>
          <w:szCs w:val="24"/>
        </w:rPr>
        <w:t xml:space="preserve"> courses that best support </w:t>
      </w:r>
      <w:r w:rsidR="00A723B3">
        <w:rPr>
          <w:rFonts w:ascii="Times New Roman" w:hAnsi="Times New Roman" w:cs="Times New Roman"/>
          <w:sz w:val="24"/>
          <w:szCs w:val="24"/>
        </w:rPr>
        <w:t>the SMSU student learning outcomes</w:t>
      </w:r>
      <w:r w:rsidR="00801C3F">
        <w:rPr>
          <w:rFonts w:ascii="Times New Roman" w:hAnsi="Times New Roman" w:cs="Times New Roman"/>
          <w:sz w:val="24"/>
          <w:szCs w:val="24"/>
        </w:rPr>
        <w:t>, surveys</w:t>
      </w:r>
      <w:r w:rsidR="00A723B3">
        <w:rPr>
          <w:rFonts w:ascii="Times New Roman" w:hAnsi="Times New Roman" w:cs="Times New Roman"/>
          <w:sz w:val="24"/>
          <w:szCs w:val="24"/>
        </w:rPr>
        <w:t xml:space="preserve"> were sent out so faculty could self-identify which learning outcomes could be assessed in their courses. </w:t>
      </w:r>
      <w:r w:rsidR="00A11D0F">
        <w:rPr>
          <w:rFonts w:ascii="Times New Roman" w:hAnsi="Times New Roman" w:cs="Times New Roman"/>
          <w:sz w:val="24"/>
          <w:szCs w:val="24"/>
        </w:rPr>
        <w:t>We realize that self-identification isn’t the best way to determine if a course supports a particular student learning outcome so i</w:t>
      </w:r>
      <w:r w:rsidR="00A723B3">
        <w:rPr>
          <w:rFonts w:ascii="Times New Roman" w:hAnsi="Times New Roman" w:cs="Times New Roman"/>
          <w:sz w:val="24"/>
          <w:szCs w:val="24"/>
        </w:rPr>
        <w:t>t was very important that faculty indicated a certain SLO</w:t>
      </w:r>
      <w:r w:rsidR="00A11D0F">
        <w:rPr>
          <w:rFonts w:ascii="Times New Roman" w:hAnsi="Times New Roman" w:cs="Times New Roman"/>
          <w:sz w:val="24"/>
          <w:szCs w:val="24"/>
        </w:rPr>
        <w:t xml:space="preserve"> matches their course</w:t>
      </w:r>
      <w:r w:rsidR="00A723B3">
        <w:rPr>
          <w:rFonts w:ascii="Times New Roman" w:hAnsi="Times New Roman" w:cs="Times New Roman"/>
          <w:sz w:val="24"/>
          <w:szCs w:val="24"/>
        </w:rPr>
        <w:t xml:space="preserve"> </w:t>
      </w:r>
      <w:r w:rsidR="00A723B3" w:rsidRPr="00A11D0F">
        <w:rPr>
          <w:rFonts w:ascii="Times New Roman" w:hAnsi="Times New Roman" w:cs="Times New Roman"/>
          <w:sz w:val="24"/>
          <w:szCs w:val="24"/>
        </w:rPr>
        <w:t xml:space="preserve">only if it could </w:t>
      </w:r>
      <w:r w:rsidR="005F1856" w:rsidRPr="00A11D0F">
        <w:rPr>
          <w:rFonts w:ascii="Times New Roman" w:hAnsi="Times New Roman" w:cs="Times New Roman"/>
          <w:sz w:val="24"/>
          <w:szCs w:val="24"/>
        </w:rPr>
        <w:t>be assessed in their course,</w:t>
      </w:r>
      <w:r w:rsidR="00A723B3" w:rsidRPr="00A11D0F">
        <w:rPr>
          <w:rFonts w:ascii="Times New Roman" w:hAnsi="Times New Roman" w:cs="Times New Roman"/>
          <w:sz w:val="24"/>
          <w:szCs w:val="24"/>
        </w:rPr>
        <w:t xml:space="preserve"> not merely mentioned.</w:t>
      </w:r>
      <w:r w:rsidR="00A723B3">
        <w:rPr>
          <w:rFonts w:ascii="Times New Roman" w:hAnsi="Times New Roman" w:cs="Times New Roman"/>
          <w:sz w:val="24"/>
          <w:szCs w:val="24"/>
        </w:rPr>
        <w:t xml:space="preserve">  </w:t>
      </w:r>
      <w:r w:rsidR="00174A3A">
        <w:rPr>
          <w:rFonts w:ascii="Times New Roman" w:hAnsi="Times New Roman" w:cs="Times New Roman"/>
          <w:sz w:val="24"/>
          <w:szCs w:val="24"/>
        </w:rPr>
        <w:t xml:space="preserve">Additionally, the surveys asked faculty to rate where they </w:t>
      </w:r>
      <w:r w:rsidR="00623565">
        <w:rPr>
          <w:rFonts w:ascii="Times New Roman" w:hAnsi="Times New Roman" w:cs="Times New Roman"/>
          <w:sz w:val="24"/>
          <w:szCs w:val="24"/>
        </w:rPr>
        <w:t>we</w:t>
      </w:r>
      <w:r w:rsidR="00174A3A">
        <w:rPr>
          <w:rFonts w:ascii="Times New Roman" w:hAnsi="Times New Roman" w:cs="Times New Roman"/>
          <w:sz w:val="24"/>
          <w:szCs w:val="24"/>
        </w:rPr>
        <w:t xml:space="preserve">re </w:t>
      </w:r>
      <w:r w:rsidR="005F1856">
        <w:rPr>
          <w:rFonts w:ascii="Times New Roman" w:hAnsi="Times New Roman" w:cs="Times New Roman"/>
          <w:sz w:val="24"/>
          <w:szCs w:val="24"/>
        </w:rPr>
        <w:t>with assessment of that outcome</w:t>
      </w:r>
      <w:r w:rsidR="00174A3A">
        <w:rPr>
          <w:rFonts w:ascii="Times New Roman" w:hAnsi="Times New Roman" w:cs="Times New Roman"/>
          <w:sz w:val="24"/>
          <w:szCs w:val="24"/>
        </w:rPr>
        <w:t xml:space="preserve">.  </w:t>
      </w:r>
      <w:r w:rsidR="00A723B3">
        <w:rPr>
          <w:rFonts w:ascii="Times New Roman" w:hAnsi="Times New Roman" w:cs="Times New Roman"/>
          <w:sz w:val="24"/>
          <w:szCs w:val="24"/>
        </w:rPr>
        <w:t xml:space="preserve"> Surveys were sent out electronically and paper forms were distributed</w:t>
      </w:r>
      <w:r w:rsidR="00174A3A">
        <w:rPr>
          <w:rFonts w:ascii="Times New Roman" w:hAnsi="Times New Roman" w:cs="Times New Roman"/>
          <w:sz w:val="24"/>
          <w:szCs w:val="24"/>
        </w:rPr>
        <w:t xml:space="preserve"> during faculty workshop days. </w:t>
      </w:r>
    </w:p>
    <w:p w:rsidR="00E008BF" w:rsidRDefault="00E008BF" w:rsidP="00801C3F">
      <w:pPr>
        <w:ind w:firstLine="720"/>
        <w:rPr>
          <w:rFonts w:ascii="Times New Roman" w:hAnsi="Times New Roman" w:cs="Times New Roman"/>
          <w:sz w:val="24"/>
          <w:szCs w:val="24"/>
        </w:rPr>
      </w:pPr>
    </w:p>
    <w:p w:rsidR="00174A3A" w:rsidRPr="00F008F1" w:rsidRDefault="00F008F1" w:rsidP="00F008F1">
      <w:pPr>
        <w:jc w:val="center"/>
        <w:rPr>
          <w:rFonts w:ascii="Times New Roman" w:hAnsi="Times New Roman" w:cs="Times New Roman"/>
          <w:b/>
          <w:sz w:val="24"/>
          <w:szCs w:val="24"/>
        </w:rPr>
      </w:pPr>
      <w:r w:rsidRPr="00F008F1">
        <w:rPr>
          <w:rFonts w:ascii="Times New Roman" w:hAnsi="Times New Roman" w:cs="Times New Roman"/>
          <w:b/>
          <w:sz w:val="24"/>
          <w:szCs w:val="24"/>
        </w:rPr>
        <w:lastRenderedPageBreak/>
        <w:t xml:space="preserve">Courses </w:t>
      </w:r>
      <w:r w:rsidR="00623565">
        <w:rPr>
          <w:rFonts w:ascii="Times New Roman" w:hAnsi="Times New Roman" w:cs="Times New Roman"/>
          <w:b/>
          <w:sz w:val="24"/>
          <w:szCs w:val="24"/>
        </w:rPr>
        <w:t>i</w:t>
      </w:r>
      <w:r w:rsidRPr="00F008F1">
        <w:rPr>
          <w:rFonts w:ascii="Times New Roman" w:hAnsi="Times New Roman" w:cs="Times New Roman"/>
          <w:b/>
          <w:sz w:val="24"/>
          <w:szCs w:val="24"/>
        </w:rPr>
        <w:t>dentified by AHA team and/or self-identified by faculty</w:t>
      </w:r>
      <w:r w:rsidR="005F1856">
        <w:rPr>
          <w:rFonts w:ascii="Times New Roman" w:hAnsi="Times New Roman" w:cs="Times New Roman"/>
          <w:b/>
          <w:sz w:val="24"/>
          <w:szCs w:val="24"/>
        </w:rPr>
        <w:t xml:space="preserve"> as of </w:t>
      </w:r>
      <w:r w:rsidR="00A11D0F">
        <w:rPr>
          <w:rFonts w:ascii="Times New Roman" w:hAnsi="Times New Roman" w:cs="Times New Roman"/>
          <w:b/>
          <w:sz w:val="24"/>
          <w:szCs w:val="24"/>
        </w:rPr>
        <w:t>April</w:t>
      </w:r>
      <w:r w:rsidR="005F1856">
        <w:rPr>
          <w:rFonts w:ascii="Times New Roman" w:hAnsi="Times New Roman" w:cs="Times New Roman"/>
          <w:b/>
          <w:sz w:val="24"/>
          <w:szCs w:val="24"/>
        </w:rPr>
        <w:t xml:space="preserve"> 2014</w:t>
      </w:r>
    </w:p>
    <w:p w:rsidR="00174A3A" w:rsidRPr="00AD6614" w:rsidRDefault="00AD6614" w:rsidP="00AD6614">
      <w:pPr>
        <w:pStyle w:val="NoSpacing"/>
        <w:ind w:left="720" w:firstLine="720"/>
        <w:rPr>
          <w:rFonts w:ascii="Times New Roman" w:hAnsi="Times New Roman" w:cs="Times New Roman"/>
          <w:b/>
          <w:sz w:val="24"/>
        </w:rPr>
      </w:pPr>
      <w:r w:rsidRPr="00AD6614">
        <w:rPr>
          <w:rFonts w:ascii="Times New Roman" w:hAnsi="Times New Roman" w:cs="Times New Roman"/>
          <w:b/>
          <w:sz w:val="24"/>
        </w:rPr>
        <w:t xml:space="preserve">LEP </w:t>
      </w:r>
      <w:r>
        <w:rPr>
          <w:rFonts w:ascii="Times New Roman" w:hAnsi="Times New Roman" w:cs="Times New Roman"/>
          <w:b/>
          <w:sz w:val="24"/>
        </w:rPr>
        <w:t>Courses</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sidRPr="00AD6614">
        <w:rPr>
          <w:rFonts w:ascii="Times New Roman" w:hAnsi="Times New Roman" w:cs="Times New Roman"/>
          <w:b/>
          <w:sz w:val="24"/>
        </w:rPr>
        <w:t>MnTc Goal area</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Biol</w:t>
      </w:r>
      <w:r w:rsidR="00623565">
        <w:rPr>
          <w:rFonts w:ascii="Times New Roman" w:hAnsi="Times New Roman" w:cs="Times New Roman"/>
          <w:sz w:val="24"/>
        </w:rPr>
        <w:t xml:space="preserve"> </w:t>
      </w:r>
      <w:r w:rsidRPr="00AD6614">
        <w:rPr>
          <w:rFonts w:ascii="Times New Roman" w:hAnsi="Times New Roman" w:cs="Times New Roman"/>
          <w:sz w:val="24"/>
        </w:rPr>
        <w:t>100: Biology in the Modern World</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Biol</w:t>
      </w:r>
      <w:r w:rsidR="00623565">
        <w:rPr>
          <w:rFonts w:ascii="Times New Roman" w:hAnsi="Times New Roman" w:cs="Times New Roman"/>
          <w:sz w:val="24"/>
        </w:rPr>
        <w:t xml:space="preserve"> </w:t>
      </w:r>
      <w:r w:rsidRPr="00AD6614">
        <w:rPr>
          <w:rFonts w:ascii="Times New Roman" w:hAnsi="Times New Roman" w:cs="Times New Roman"/>
          <w:sz w:val="24"/>
        </w:rPr>
        <w:t xml:space="preserve">200: Introduction to </w:t>
      </w:r>
      <w:r w:rsidR="00623565">
        <w:rPr>
          <w:rFonts w:ascii="Times New Roman" w:hAnsi="Times New Roman" w:cs="Times New Roman"/>
          <w:sz w:val="24"/>
        </w:rPr>
        <w:t>C</w:t>
      </w:r>
      <w:r w:rsidRPr="00AD6614">
        <w:rPr>
          <w:rFonts w:ascii="Times New Roman" w:hAnsi="Times New Roman" w:cs="Times New Roman"/>
          <w:sz w:val="24"/>
        </w:rPr>
        <w:t xml:space="preserve">ellular </w:t>
      </w:r>
      <w:r w:rsidR="00623565">
        <w:rPr>
          <w:rFonts w:ascii="Times New Roman" w:hAnsi="Times New Roman" w:cs="Times New Roman"/>
          <w:sz w:val="24"/>
        </w:rPr>
        <w:t>B</w:t>
      </w:r>
      <w:r w:rsidRPr="00AD6614">
        <w:rPr>
          <w:rFonts w:ascii="Times New Roman" w:hAnsi="Times New Roman" w:cs="Times New Roman"/>
          <w:sz w:val="24"/>
        </w:rPr>
        <w:t>iology</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Biol</w:t>
      </w:r>
      <w:r w:rsidR="00623565">
        <w:rPr>
          <w:rFonts w:ascii="Times New Roman" w:hAnsi="Times New Roman" w:cs="Times New Roman"/>
          <w:sz w:val="24"/>
        </w:rPr>
        <w:t xml:space="preserve"> </w:t>
      </w:r>
      <w:r w:rsidRPr="00AD6614">
        <w:rPr>
          <w:rFonts w:ascii="Times New Roman" w:hAnsi="Times New Roman" w:cs="Times New Roman"/>
          <w:sz w:val="24"/>
        </w:rPr>
        <w:t xml:space="preserve">201: Introduction to </w:t>
      </w:r>
      <w:r w:rsidR="00623565">
        <w:rPr>
          <w:rFonts w:ascii="Times New Roman" w:hAnsi="Times New Roman" w:cs="Times New Roman"/>
          <w:sz w:val="24"/>
        </w:rPr>
        <w:t>Biodiversity and Evolution</w:t>
      </w:r>
      <w:r w:rsidR="00623565">
        <w:rPr>
          <w:rFonts w:ascii="Times New Roman" w:hAnsi="Times New Roman" w:cs="Times New Roman"/>
          <w:sz w:val="24"/>
        </w:rPr>
        <w:tab/>
      </w:r>
      <w:r w:rsidRPr="00AD6614">
        <w:rPr>
          <w:rFonts w:ascii="Times New Roman" w:hAnsi="Times New Roman" w:cs="Times New Roman"/>
          <w:sz w:val="24"/>
        </w:rPr>
        <w:t>3 and 10</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Chem</w:t>
      </w:r>
      <w:r w:rsidR="00623565">
        <w:rPr>
          <w:rFonts w:ascii="Times New Roman" w:hAnsi="Times New Roman" w:cs="Times New Roman"/>
          <w:sz w:val="24"/>
        </w:rPr>
        <w:t xml:space="preserve"> </w:t>
      </w:r>
      <w:r w:rsidRPr="00AD6614">
        <w:rPr>
          <w:rFonts w:ascii="Times New Roman" w:hAnsi="Times New Roman" w:cs="Times New Roman"/>
          <w:sz w:val="24"/>
        </w:rPr>
        <w:t>110: Our Chemical World</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 and 10</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Chem 121: Basic Chemistry</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Chem 231: General Chemistry</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w:t>
      </w:r>
    </w:p>
    <w:p w:rsidR="00A11D0F" w:rsidRDefault="00A11D0F" w:rsidP="00AD6614">
      <w:pPr>
        <w:pStyle w:val="NoSpacing"/>
        <w:ind w:left="720"/>
        <w:rPr>
          <w:rFonts w:ascii="Times New Roman" w:hAnsi="Times New Roman" w:cs="Times New Roman"/>
          <w:sz w:val="24"/>
        </w:rPr>
      </w:pPr>
      <w:r>
        <w:rPr>
          <w:rFonts w:ascii="Times New Roman" w:hAnsi="Times New Roman" w:cs="Times New Roman"/>
          <w:sz w:val="24"/>
        </w:rPr>
        <w:t>Culg 20</w:t>
      </w:r>
      <w:r w:rsidRPr="00A11D0F">
        <w:rPr>
          <w:rFonts w:ascii="Times New Roman" w:hAnsi="Times New Roman" w:cs="Times New Roman"/>
          <w:sz w:val="24"/>
        </w:rPr>
        <w:t>0</w:t>
      </w:r>
      <w:r>
        <w:rPr>
          <w:rFonts w:ascii="Times New Roman" w:hAnsi="Times New Roman" w:cs="Times New Roman"/>
          <w:sz w:val="24"/>
        </w:rPr>
        <w:t>: Culinary Essentials 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A11D0F" w:rsidRDefault="00A11D0F" w:rsidP="00AD6614">
      <w:pPr>
        <w:pStyle w:val="NoSpacing"/>
        <w:ind w:left="720"/>
        <w:rPr>
          <w:rFonts w:ascii="Times New Roman" w:hAnsi="Times New Roman" w:cs="Times New Roman"/>
          <w:sz w:val="24"/>
        </w:rPr>
      </w:pPr>
      <w:r w:rsidRPr="00A11D0F">
        <w:rPr>
          <w:rFonts w:ascii="Times New Roman" w:hAnsi="Times New Roman" w:cs="Times New Roman"/>
          <w:sz w:val="24"/>
        </w:rPr>
        <w:t>Culg 210</w:t>
      </w:r>
      <w:r>
        <w:rPr>
          <w:rFonts w:ascii="Times New Roman" w:hAnsi="Times New Roman" w:cs="Times New Roman"/>
          <w:sz w:val="24"/>
        </w:rPr>
        <w:t xml:space="preserve">: </w:t>
      </w:r>
      <w:r w:rsidRPr="00A11D0F">
        <w:rPr>
          <w:rFonts w:ascii="Times New Roman" w:hAnsi="Times New Roman" w:cs="Times New Roman"/>
          <w:sz w:val="24"/>
        </w:rPr>
        <w:t>Culinary Essentials I</w:t>
      </w:r>
    </w:p>
    <w:p w:rsidR="00F008F1" w:rsidRDefault="00F008F1" w:rsidP="00AD6614">
      <w:pPr>
        <w:pStyle w:val="NoSpacing"/>
        <w:ind w:left="720"/>
        <w:rPr>
          <w:rFonts w:ascii="Times New Roman" w:hAnsi="Times New Roman" w:cs="Times New Roman"/>
          <w:sz w:val="24"/>
        </w:rPr>
      </w:pPr>
      <w:r>
        <w:rPr>
          <w:rFonts w:ascii="Times New Roman" w:hAnsi="Times New Roman" w:cs="Times New Roman"/>
          <w:sz w:val="24"/>
        </w:rPr>
        <w:t>Eng 107: Introduction to creative writing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w:t>
      </w:r>
    </w:p>
    <w:p w:rsidR="00F008F1" w:rsidRDefault="00F008F1" w:rsidP="00AD6614">
      <w:pPr>
        <w:pStyle w:val="NoSpacing"/>
        <w:ind w:left="720"/>
        <w:rPr>
          <w:rFonts w:ascii="Times New Roman" w:hAnsi="Times New Roman" w:cs="Times New Roman"/>
          <w:sz w:val="24"/>
        </w:rPr>
      </w:pPr>
      <w:r>
        <w:rPr>
          <w:rFonts w:ascii="Times New Roman" w:hAnsi="Times New Roman" w:cs="Times New Roman"/>
          <w:sz w:val="24"/>
        </w:rPr>
        <w:t>Eng 360: Scientific and Technical writing</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upper level writing</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Envs 100: Earth Science</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 and 10</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Envs 101: Physical Geology</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3</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Envs 115, Redwood River Monitoring</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Envs 180: Introduction to Enviromental science</w:t>
      </w:r>
      <w:r w:rsidRPr="00AD6614">
        <w:rPr>
          <w:rFonts w:ascii="Times New Roman" w:hAnsi="Times New Roman" w:cs="Times New Roman"/>
          <w:sz w:val="24"/>
        </w:rPr>
        <w:tab/>
      </w:r>
      <w:r w:rsidRPr="00AD6614">
        <w:rPr>
          <w:rFonts w:ascii="Times New Roman" w:hAnsi="Times New Roman" w:cs="Times New Roman"/>
          <w:sz w:val="24"/>
        </w:rPr>
        <w:tab/>
        <w:t>3 and 10</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Envs 302:</w:t>
      </w:r>
      <w:r w:rsidRPr="00CD2A10">
        <w:rPr>
          <w:rFonts w:ascii="Times New Roman" w:hAnsi="Times New Roman" w:cs="Times New Roman"/>
          <w:sz w:val="24"/>
        </w:rPr>
        <w:t xml:space="preserve"> Geomorphology</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Envs 311, Environmental Geology</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Envs 400, Senior Capstone</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Envs 390, Research Methods in Environmental Science</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Envs 401, Wetland Ecology</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Envs 406, Limnology and Lab</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Geog</w:t>
      </w:r>
      <w:r w:rsidR="00623565">
        <w:rPr>
          <w:rFonts w:ascii="Times New Roman" w:hAnsi="Times New Roman" w:cs="Times New Roman"/>
          <w:sz w:val="24"/>
        </w:rPr>
        <w:t xml:space="preserve"> </w:t>
      </w:r>
      <w:r w:rsidRPr="00AD6614">
        <w:rPr>
          <w:rFonts w:ascii="Times New Roman" w:hAnsi="Times New Roman" w:cs="Times New Roman"/>
          <w:sz w:val="24"/>
        </w:rPr>
        <w:t>101: Introduction to Geography</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10</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Hist</w:t>
      </w:r>
      <w:r w:rsidR="00623565">
        <w:rPr>
          <w:rFonts w:ascii="Times New Roman" w:hAnsi="Times New Roman" w:cs="Times New Roman"/>
          <w:sz w:val="24"/>
        </w:rPr>
        <w:t xml:space="preserve"> </w:t>
      </w:r>
      <w:r w:rsidRPr="00AD6614">
        <w:rPr>
          <w:rFonts w:ascii="Times New Roman" w:hAnsi="Times New Roman" w:cs="Times New Roman"/>
          <w:sz w:val="24"/>
        </w:rPr>
        <w:t xml:space="preserve">310: Environmental </w:t>
      </w:r>
      <w:r w:rsidR="00623565">
        <w:rPr>
          <w:rFonts w:ascii="Times New Roman" w:hAnsi="Times New Roman" w:cs="Times New Roman"/>
          <w:sz w:val="24"/>
        </w:rPr>
        <w:t>H</w:t>
      </w:r>
      <w:r w:rsidRPr="00AD6614">
        <w:rPr>
          <w:rFonts w:ascii="Times New Roman" w:hAnsi="Times New Roman" w:cs="Times New Roman"/>
          <w:sz w:val="24"/>
        </w:rPr>
        <w:t>istory</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10</w:t>
      </w:r>
    </w:p>
    <w:p w:rsidR="00A11D0F" w:rsidRDefault="00A11D0F" w:rsidP="00AD6614">
      <w:pPr>
        <w:pStyle w:val="NoSpacing"/>
        <w:ind w:left="720"/>
        <w:rPr>
          <w:rFonts w:ascii="Times New Roman" w:hAnsi="Times New Roman" w:cs="Times New Roman"/>
          <w:sz w:val="24"/>
        </w:rPr>
      </w:pPr>
      <w:r w:rsidRPr="00A11D0F">
        <w:rPr>
          <w:rFonts w:ascii="Times New Roman" w:hAnsi="Times New Roman" w:cs="Times New Roman"/>
          <w:sz w:val="24"/>
        </w:rPr>
        <w:t>Hosp 100</w:t>
      </w:r>
      <w:r>
        <w:rPr>
          <w:rFonts w:ascii="Times New Roman" w:hAnsi="Times New Roman" w:cs="Times New Roman"/>
          <w:sz w:val="24"/>
        </w:rPr>
        <w:t>: Introduction to Hospitality Management</w:t>
      </w:r>
    </w:p>
    <w:p w:rsidR="00A11D0F" w:rsidRDefault="00A11D0F" w:rsidP="00AD6614">
      <w:pPr>
        <w:pStyle w:val="NoSpacing"/>
        <w:ind w:left="720"/>
        <w:rPr>
          <w:rFonts w:ascii="Times New Roman" w:hAnsi="Times New Roman" w:cs="Times New Roman"/>
          <w:sz w:val="24"/>
        </w:rPr>
      </w:pPr>
      <w:r w:rsidRPr="00A11D0F">
        <w:rPr>
          <w:rFonts w:ascii="Times New Roman" w:hAnsi="Times New Roman" w:cs="Times New Roman"/>
          <w:sz w:val="24"/>
        </w:rPr>
        <w:t>Hosp 320</w:t>
      </w:r>
      <w:r>
        <w:rPr>
          <w:rFonts w:ascii="Times New Roman" w:hAnsi="Times New Roman" w:cs="Times New Roman"/>
          <w:sz w:val="24"/>
        </w:rPr>
        <w:t>: Hospitality Law</w:t>
      </w:r>
    </w:p>
    <w:p w:rsidR="00A11D0F" w:rsidRDefault="00A11D0F" w:rsidP="00AD6614">
      <w:pPr>
        <w:pStyle w:val="NoSpacing"/>
        <w:ind w:left="720"/>
        <w:rPr>
          <w:rFonts w:ascii="Times New Roman" w:hAnsi="Times New Roman" w:cs="Times New Roman"/>
          <w:sz w:val="24"/>
        </w:rPr>
      </w:pPr>
      <w:r w:rsidRPr="00A11D0F">
        <w:rPr>
          <w:rFonts w:ascii="Times New Roman" w:hAnsi="Times New Roman" w:cs="Times New Roman"/>
          <w:sz w:val="24"/>
        </w:rPr>
        <w:t>Hosp 460</w:t>
      </w:r>
      <w:r>
        <w:rPr>
          <w:rFonts w:ascii="Times New Roman" w:hAnsi="Times New Roman" w:cs="Times New Roman"/>
          <w:sz w:val="24"/>
        </w:rPr>
        <w:t>: Hospitality Operations and Policy</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Humt 201:</w:t>
      </w:r>
      <w:r w:rsidR="00A11D0F">
        <w:rPr>
          <w:rFonts w:ascii="Times New Roman" w:hAnsi="Times New Roman" w:cs="Times New Roman"/>
          <w:sz w:val="24"/>
        </w:rPr>
        <w:t xml:space="preserve"> Origins of Western Civilization</w:t>
      </w:r>
      <w:r w:rsidR="00A11D0F">
        <w:rPr>
          <w:rFonts w:ascii="Times New Roman" w:hAnsi="Times New Roman" w:cs="Times New Roman"/>
          <w:sz w:val="24"/>
        </w:rPr>
        <w:tab/>
      </w:r>
      <w:r w:rsidR="00A11D0F">
        <w:rPr>
          <w:rFonts w:ascii="Times New Roman" w:hAnsi="Times New Roman" w:cs="Times New Roman"/>
          <w:sz w:val="24"/>
        </w:rPr>
        <w:tab/>
      </w:r>
      <w:r w:rsidR="00A11D0F">
        <w:rPr>
          <w:rFonts w:ascii="Times New Roman" w:hAnsi="Times New Roman" w:cs="Times New Roman"/>
          <w:sz w:val="24"/>
        </w:rPr>
        <w:tab/>
        <w:t>6</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Humt 203:</w:t>
      </w:r>
      <w:r w:rsidR="00A11D0F">
        <w:rPr>
          <w:rFonts w:ascii="Times New Roman" w:hAnsi="Times New Roman" w:cs="Times New Roman"/>
          <w:sz w:val="24"/>
        </w:rPr>
        <w:t xml:space="preserve"> Modern Western Civilization</w:t>
      </w:r>
      <w:r w:rsidR="00A11D0F">
        <w:rPr>
          <w:rFonts w:ascii="Times New Roman" w:hAnsi="Times New Roman" w:cs="Times New Roman"/>
          <w:sz w:val="24"/>
        </w:rPr>
        <w:tab/>
      </w:r>
      <w:r w:rsidR="00A11D0F">
        <w:rPr>
          <w:rFonts w:ascii="Times New Roman" w:hAnsi="Times New Roman" w:cs="Times New Roman"/>
          <w:sz w:val="24"/>
        </w:rPr>
        <w:tab/>
      </w:r>
      <w:r w:rsidR="00A11D0F">
        <w:rPr>
          <w:rFonts w:ascii="Times New Roman" w:hAnsi="Times New Roman" w:cs="Times New Roman"/>
          <w:sz w:val="24"/>
        </w:rPr>
        <w:tab/>
        <w:t>6</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 xml:space="preserve">Juad 144: </w:t>
      </w:r>
      <w:r w:rsidR="00A11D0F">
        <w:rPr>
          <w:rFonts w:ascii="Times New Roman" w:hAnsi="Times New Roman" w:cs="Times New Roman"/>
          <w:sz w:val="24"/>
        </w:rPr>
        <w:t>Introduction to Justice and Society</w:t>
      </w:r>
      <w:r w:rsidR="00A11D0F">
        <w:rPr>
          <w:rFonts w:ascii="Times New Roman" w:hAnsi="Times New Roman" w:cs="Times New Roman"/>
          <w:sz w:val="24"/>
        </w:rPr>
        <w:tab/>
      </w:r>
      <w:r w:rsidR="00A11D0F">
        <w:rPr>
          <w:rFonts w:ascii="Times New Roman" w:hAnsi="Times New Roman" w:cs="Times New Roman"/>
          <w:sz w:val="24"/>
        </w:rPr>
        <w:tab/>
      </w:r>
      <w:r w:rsidR="00A11D0F">
        <w:rPr>
          <w:rFonts w:ascii="Times New Roman" w:hAnsi="Times New Roman" w:cs="Times New Roman"/>
          <w:sz w:val="24"/>
        </w:rPr>
        <w:tab/>
        <w:t>9</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Lit170: Literature: People and Environment</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10</w:t>
      </w:r>
    </w:p>
    <w:p w:rsidR="00AD6614" w:rsidRPr="00AD6614" w:rsidRDefault="00F008F1" w:rsidP="00623565">
      <w:pPr>
        <w:pStyle w:val="NoSpacing"/>
        <w:ind w:left="720"/>
        <w:rPr>
          <w:rFonts w:ascii="Times New Roman" w:hAnsi="Times New Roman" w:cs="Times New Roman"/>
          <w:sz w:val="24"/>
        </w:rPr>
      </w:pPr>
      <w:r>
        <w:rPr>
          <w:rFonts w:ascii="Times New Roman" w:hAnsi="Times New Roman" w:cs="Times New Roman"/>
          <w:sz w:val="24"/>
        </w:rPr>
        <w:t>Lit 262: Short Story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6</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Mktg 301: Principles of Marketing</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Mktg 441: Market Research</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 xml:space="preserve">Mktg 461: </w:t>
      </w:r>
      <w:r w:rsidRPr="00CD2A10">
        <w:rPr>
          <w:rFonts w:ascii="Times New Roman" w:hAnsi="Times New Roman" w:cs="Times New Roman"/>
          <w:sz w:val="24"/>
        </w:rPr>
        <w:t>Entreprenuership</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Mktg 381:</w:t>
      </w:r>
      <w:r w:rsidRPr="00CD2A10">
        <w:rPr>
          <w:rFonts w:ascii="Times New Roman" w:hAnsi="Times New Roman" w:cs="Times New Roman"/>
          <w:sz w:val="24"/>
        </w:rPr>
        <w:t xml:space="preserve"> Advertising Management</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Mktg 431, Sales Management</w:t>
      </w:r>
    </w:p>
    <w:p w:rsidR="00CD2A10" w:rsidRDefault="00CD2A10" w:rsidP="00AD6614">
      <w:pPr>
        <w:pStyle w:val="NoSpacing"/>
        <w:ind w:left="720"/>
        <w:rPr>
          <w:rFonts w:ascii="Times New Roman" w:hAnsi="Times New Roman" w:cs="Times New Roman"/>
          <w:sz w:val="24"/>
        </w:rPr>
      </w:pPr>
      <w:r w:rsidRPr="00CD2A10">
        <w:rPr>
          <w:rFonts w:ascii="Times New Roman" w:hAnsi="Times New Roman" w:cs="Times New Roman"/>
          <w:sz w:val="24"/>
        </w:rPr>
        <w:t>Mktg 491, Strategic Marketing Policy</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Music 101: Survey of World Music</w:t>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t>6 and 8</w:t>
      </w:r>
    </w:p>
    <w:p w:rsidR="00CD2A10" w:rsidRDefault="00CD2A10" w:rsidP="00AD6614">
      <w:pPr>
        <w:pStyle w:val="NoSpacing"/>
        <w:ind w:left="720"/>
        <w:rPr>
          <w:rFonts w:ascii="Times New Roman" w:hAnsi="Times New Roman" w:cs="Times New Roman"/>
          <w:sz w:val="24"/>
        </w:rPr>
      </w:pPr>
      <w:r>
        <w:rPr>
          <w:rFonts w:ascii="Times New Roman" w:hAnsi="Times New Roman" w:cs="Times New Roman"/>
          <w:sz w:val="24"/>
        </w:rPr>
        <w:t>Phil 103: Ethics</w:t>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t>9</w:t>
      </w:r>
    </w:p>
    <w:p w:rsidR="00AD6614" w:rsidRPr="00AD6614" w:rsidRDefault="00AD6614" w:rsidP="00AD6614">
      <w:pPr>
        <w:pStyle w:val="NoSpacing"/>
        <w:ind w:left="720"/>
        <w:rPr>
          <w:rFonts w:ascii="Times New Roman" w:hAnsi="Times New Roman" w:cs="Times New Roman"/>
          <w:sz w:val="24"/>
        </w:rPr>
      </w:pPr>
      <w:r w:rsidRPr="00AD6614">
        <w:rPr>
          <w:rFonts w:ascii="Times New Roman" w:hAnsi="Times New Roman" w:cs="Times New Roman"/>
          <w:sz w:val="24"/>
        </w:rPr>
        <w:t>Phil107: Environmental Ethics</w:t>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r>
      <w:r w:rsidRPr="00AD6614">
        <w:rPr>
          <w:rFonts w:ascii="Times New Roman" w:hAnsi="Times New Roman" w:cs="Times New Roman"/>
          <w:sz w:val="24"/>
        </w:rPr>
        <w:tab/>
        <w:t>9 and 10</w:t>
      </w:r>
    </w:p>
    <w:p w:rsidR="00CD2A10" w:rsidRDefault="00CD2A10" w:rsidP="00F008F1">
      <w:pPr>
        <w:pStyle w:val="NoSpacing"/>
        <w:ind w:left="720"/>
        <w:rPr>
          <w:rFonts w:ascii="Times New Roman" w:hAnsi="Times New Roman" w:cs="Times New Roman"/>
          <w:sz w:val="24"/>
        </w:rPr>
      </w:pPr>
      <w:r>
        <w:rPr>
          <w:rFonts w:ascii="Times New Roman" w:hAnsi="Times New Roman" w:cs="Times New Roman"/>
          <w:sz w:val="24"/>
        </w:rPr>
        <w:t>Phil 201: Aesthetics</w:t>
      </w:r>
    </w:p>
    <w:p w:rsidR="00F008F1" w:rsidRPr="00F008F1" w:rsidRDefault="00AD6614" w:rsidP="00F008F1">
      <w:pPr>
        <w:pStyle w:val="NoSpacing"/>
        <w:ind w:left="720"/>
        <w:rPr>
          <w:rFonts w:ascii="Times New Roman" w:hAnsi="Times New Roman" w:cs="Times New Roman"/>
          <w:sz w:val="24"/>
        </w:rPr>
      </w:pPr>
      <w:r w:rsidRPr="00AD6614">
        <w:rPr>
          <w:rFonts w:ascii="Times New Roman" w:hAnsi="Times New Roman" w:cs="Times New Roman"/>
          <w:sz w:val="24"/>
        </w:rPr>
        <w:t>Phys 121:</w:t>
      </w:r>
      <w:r w:rsidR="00F008F1">
        <w:rPr>
          <w:rFonts w:ascii="Times New Roman" w:hAnsi="Times New Roman" w:cs="Times New Roman"/>
          <w:sz w:val="24"/>
        </w:rPr>
        <w:t xml:space="preserve"> Introduction to Astronomy</w:t>
      </w:r>
      <w:r w:rsidR="00F008F1">
        <w:rPr>
          <w:rFonts w:ascii="Times New Roman" w:hAnsi="Times New Roman" w:cs="Times New Roman"/>
          <w:sz w:val="24"/>
        </w:rPr>
        <w:tab/>
      </w:r>
      <w:r w:rsidR="00F008F1">
        <w:rPr>
          <w:rFonts w:ascii="Times New Roman" w:hAnsi="Times New Roman" w:cs="Times New Roman"/>
          <w:sz w:val="24"/>
        </w:rPr>
        <w:tab/>
      </w:r>
      <w:r w:rsidR="00F008F1">
        <w:rPr>
          <w:rFonts w:ascii="Times New Roman" w:hAnsi="Times New Roman" w:cs="Times New Roman"/>
          <w:sz w:val="24"/>
        </w:rPr>
        <w:tab/>
      </w:r>
      <w:r w:rsidR="00F008F1">
        <w:rPr>
          <w:rFonts w:ascii="Times New Roman" w:hAnsi="Times New Roman" w:cs="Times New Roman"/>
          <w:sz w:val="24"/>
        </w:rPr>
        <w:tab/>
        <w:t>3</w:t>
      </w:r>
      <w:r w:rsidR="00F008F1">
        <w:rPr>
          <w:rFonts w:ascii="Times New Roman" w:hAnsi="Times New Roman" w:cs="Times New Roman"/>
          <w:sz w:val="24"/>
          <w:szCs w:val="24"/>
        </w:rPr>
        <w:tab/>
      </w:r>
    </w:p>
    <w:p w:rsidR="00CD2A10" w:rsidRDefault="00CD2A10" w:rsidP="00F008F1">
      <w:pPr>
        <w:pStyle w:val="NoSpacing"/>
        <w:ind w:left="720"/>
        <w:rPr>
          <w:rFonts w:ascii="Times New Roman" w:hAnsi="Times New Roman" w:cs="Times New Roman"/>
          <w:sz w:val="24"/>
        </w:rPr>
      </w:pPr>
      <w:r>
        <w:rPr>
          <w:rFonts w:ascii="Times New Roman" w:hAnsi="Times New Roman" w:cs="Times New Roman"/>
          <w:sz w:val="24"/>
        </w:rPr>
        <w:t xml:space="preserve">Pol 120: </w:t>
      </w:r>
      <w:r w:rsidR="00B82DB4">
        <w:rPr>
          <w:rFonts w:ascii="Times New Roman" w:hAnsi="Times New Roman" w:cs="Times New Roman"/>
          <w:sz w:val="24"/>
        </w:rPr>
        <w:t>American National Government</w:t>
      </w:r>
      <w:r w:rsidR="00B82DB4">
        <w:rPr>
          <w:rFonts w:ascii="Times New Roman" w:hAnsi="Times New Roman" w:cs="Times New Roman"/>
          <w:sz w:val="24"/>
        </w:rPr>
        <w:tab/>
      </w:r>
      <w:r w:rsidR="00B82DB4">
        <w:rPr>
          <w:rFonts w:ascii="Times New Roman" w:hAnsi="Times New Roman" w:cs="Times New Roman"/>
          <w:sz w:val="24"/>
        </w:rPr>
        <w:tab/>
      </w:r>
      <w:r w:rsidR="00B82DB4">
        <w:rPr>
          <w:rFonts w:ascii="Times New Roman" w:hAnsi="Times New Roman" w:cs="Times New Roman"/>
          <w:sz w:val="24"/>
        </w:rPr>
        <w:tab/>
        <w:t>9</w:t>
      </w:r>
    </w:p>
    <w:p w:rsidR="00CD2A10" w:rsidRDefault="00CD2A10" w:rsidP="00F008F1">
      <w:pPr>
        <w:pStyle w:val="NoSpacing"/>
        <w:ind w:left="720"/>
        <w:rPr>
          <w:rFonts w:ascii="Times New Roman" w:hAnsi="Times New Roman" w:cs="Times New Roman"/>
          <w:sz w:val="24"/>
        </w:rPr>
      </w:pPr>
      <w:r>
        <w:rPr>
          <w:rFonts w:ascii="Times New Roman" w:hAnsi="Times New Roman" w:cs="Times New Roman"/>
          <w:sz w:val="24"/>
        </w:rPr>
        <w:t>Psyc 335: Abnormal Psychology</w:t>
      </w:r>
    </w:p>
    <w:p w:rsidR="00A11D0F" w:rsidRDefault="00B82DB4" w:rsidP="00F008F1">
      <w:pPr>
        <w:pStyle w:val="NoSpacing"/>
        <w:ind w:left="720"/>
        <w:rPr>
          <w:rFonts w:ascii="Times New Roman" w:hAnsi="Times New Roman" w:cs="Times New Roman"/>
          <w:sz w:val="24"/>
        </w:rPr>
      </w:pPr>
      <w:r>
        <w:rPr>
          <w:rFonts w:ascii="Times New Roman" w:hAnsi="Times New Roman" w:cs="Times New Roman"/>
          <w:sz w:val="24"/>
        </w:rPr>
        <w:t xml:space="preserve">Spch230: </w:t>
      </w:r>
      <w:r w:rsidR="00A11D0F" w:rsidRPr="00A11D0F">
        <w:rPr>
          <w:rFonts w:ascii="Times New Roman" w:hAnsi="Times New Roman" w:cs="Times New Roman"/>
          <w:sz w:val="24"/>
        </w:rPr>
        <w:t>Interpersonal and Cross Cultural Communication</w:t>
      </w:r>
      <w:r>
        <w:rPr>
          <w:rFonts w:ascii="Times New Roman" w:hAnsi="Times New Roman" w:cs="Times New Roman"/>
          <w:sz w:val="24"/>
        </w:rPr>
        <w:tab/>
        <w:t>7</w:t>
      </w:r>
    </w:p>
    <w:p w:rsidR="00F008F1" w:rsidRPr="00F008F1" w:rsidRDefault="00F008F1" w:rsidP="00F008F1">
      <w:pPr>
        <w:pStyle w:val="NoSpacing"/>
        <w:ind w:left="720"/>
        <w:rPr>
          <w:rFonts w:ascii="Times New Roman" w:hAnsi="Times New Roman" w:cs="Times New Roman"/>
          <w:sz w:val="24"/>
        </w:rPr>
      </w:pPr>
      <w:r w:rsidRPr="00F008F1">
        <w:rPr>
          <w:rFonts w:ascii="Times New Roman" w:hAnsi="Times New Roman" w:cs="Times New Roman"/>
          <w:sz w:val="24"/>
        </w:rPr>
        <w:lastRenderedPageBreak/>
        <w:t>Soc 101: Introduction to Sociology</w:t>
      </w:r>
      <w:r w:rsidRPr="00F008F1">
        <w:rPr>
          <w:rFonts w:ascii="Times New Roman" w:hAnsi="Times New Roman" w:cs="Times New Roman"/>
          <w:sz w:val="24"/>
        </w:rPr>
        <w:tab/>
      </w:r>
      <w:r w:rsidRPr="00F008F1">
        <w:rPr>
          <w:rFonts w:ascii="Times New Roman" w:hAnsi="Times New Roman" w:cs="Times New Roman"/>
          <w:sz w:val="24"/>
        </w:rPr>
        <w:tab/>
      </w:r>
      <w:r w:rsidRPr="00F008F1">
        <w:rPr>
          <w:rFonts w:ascii="Times New Roman" w:hAnsi="Times New Roman" w:cs="Times New Roman"/>
          <w:sz w:val="24"/>
        </w:rPr>
        <w:tab/>
      </w:r>
      <w:r w:rsidRPr="00F008F1">
        <w:rPr>
          <w:rFonts w:ascii="Times New Roman" w:hAnsi="Times New Roman" w:cs="Times New Roman"/>
          <w:sz w:val="24"/>
        </w:rPr>
        <w:tab/>
        <w:t>5</w:t>
      </w:r>
      <w:r w:rsidRPr="00F008F1">
        <w:rPr>
          <w:rFonts w:ascii="Times New Roman" w:hAnsi="Times New Roman" w:cs="Times New Roman"/>
          <w:sz w:val="24"/>
        </w:rPr>
        <w:tab/>
      </w:r>
    </w:p>
    <w:p w:rsidR="00F008F1" w:rsidRDefault="00F008F1" w:rsidP="00F008F1">
      <w:pPr>
        <w:pStyle w:val="NoSpacing"/>
        <w:ind w:left="720"/>
      </w:pPr>
      <w:r w:rsidRPr="00F008F1">
        <w:rPr>
          <w:rFonts w:ascii="Times New Roman" w:hAnsi="Times New Roman" w:cs="Times New Roman"/>
          <w:sz w:val="24"/>
        </w:rPr>
        <w:t>S</w:t>
      </w:r>
      <w:r>
        <w:rPr>
          <w:rFonts w:ascii="Times New Roman" w:hAnsi="Times New Roman" w:cs="Times New Roman"/>
          <w:sz w:val="24"/>
        </w:rPr>
        <w:t>oc 211: Marriage and Family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F008F1">
        <w:rPr>
          <w:rFonts w:ascii="Times New Roman" w:hAnsi="Times New Roman" w:cs="Times New Roman"/>
          <w:sz w:val="24"/>
        </w:rPr>
        <w:t>7</w:t>
      </w:r>
    </w:p>
    <w:p w:rsidR="00F008F1" w:rsidRPr="001147FB" w:rsidRDefault="00A11D0F" w:rsidP="00174A3A">
      <w:pPr>
        <w:rPr>
          <w:rFonts w:ascii="Times New Roman" w:hAnsi="Times New Roman" w:cs="Times New Roman"/>
          <w:sz w:val="24"/>
          <w:szCs w:val="24"/>
        </w:rPr>
      </w:pPr>
      <w:r>
        <w:rPr>
          <w:rFonts w:ascii="Times New Roman" w:hAnsi="Times New Roman" w:cs="Times New Roman"/>
          <w:sz w:val="24"/>
          <w:szCs w:val="24"/>
        </w:rPr>
        <w:tab/>
        <w:t>Thtr 100: Intro</w:t>
      </w:r>
      <w:r w:rsidR="00B82DB4">
        <w:rPr>
          <w:rFonts w:ascii="Times New Roman" w:hAnsi="Times New Roman" w:cs="Times New Roman"/>
          <w:sz w:val="24"/>
          <w:szCs w:val="24"/>
        </w:rPr>
        <w:t>duction</w:t>
      </w:r>
      <w:r>
        <w:rPr>
          <w:rFonts w:ascii="Times New Roman" w:hAnsi="Times New Roman" w:cs="Times New Roman"/>
          <w:sz w:val="24"/>
          <w:szCs w:val="24"/>
        </w:rPr>
        <w:t xml:space="preserve"> to Theater</w:t>
      </w:r>
      <w:r w:rsidR="00B82DB4">
        <w:rPr>
          <w:rFonts w:ascii="Times New Roman" w:hAnsi="Times New Roman" w:cs="Times New Roman"/>
          <w:sz w:val="24"/>
          <w:szCs w:val="24"/>
        </w:rPr>
        <w:tab/>
      </w:r>
      <w:r w:rsidR="00B82DB4">
        <w:rPr>
          <w:rFonts w:ascii="Times New Roman" w:hAnsi="Times New Roman" w:cs="Times New Roman"/>
          <w:sz w:val="24"/>
          <w:szCs w:val="24"/>
        </w:rPr>
        <w:tab/>
      </w:r>
      <w:r w:rsidR="00B82DB4">
        <w:rPr>
          <w:rFonts w:ascii="Times New Roman" w:hAnsi="Times New Roman" w:cs="Times New Roman"/>
          <w:sz w:val="24"/>
          <w:szCs w:val="24"/>
        </w:rPr>
        <w:tab/>
      </w:r>
      <w:r w:rsidR="00B82DB4">
        <w:rPr>
          <w:rFonts w:ascii="Times New Roman" w:hAnsi="Times New Roman" w:cs="Times New Roman"/>
          <w:sz w:val="24"/>
          <w:szCs w:val="24"/>
        </w:rPr>
        <w:tab/>
        <w:t>6</w:t>
      </w:r>
    </w:p>
    <w:p w:rsidR="001147FB" w:rsidRPr="00434B6C" w:rsidRDefault="00E008BF">
      <w:pPr>
        <w:rPr>
          <w:rFonts w:ascii="Times New Roman" w:hAnsi="Times New Roman" w:cs="Times New Roman"/>
          <w:b/>
          <w:sz w:val="28"/>
          <w:szCs w:val="24"/>
        </w:rPr>
      </w:pPr>
      <w:r w:rsidRPr="00434B6C">
        <w:rPr>
          <w:rFonts w:ascii="Times New Roman" w:hAnsi="Times New Roman" w:cs="Times New Roman"/>
          <w:b/>
          <w:sz w:val="28"/>
          <w:szCs w:val="24"/>
        </w:rPr>
        <w:t xml:space="preserve">Identification of </w:t>
      </w:r>
      <w:r w:rsidR="00623565">
        <w:rPr>
          <w:rFonts w:ascii="Times New Roman" w:hAnsi="Times New Roman" w:cs="Times New Roman"/>
          <w:b/>
          <w:sz w:val="28"/>
          <w:szCs w:val="24"/>
        </w:rPr>
        <w:t>a</w:t>
      </w:r>
      <w:r w:rsidRPr="00434B6C">
        <w:rPr>
          <w:rFonts w:ascii="Times New Roman" w:hAnsi="Times New Roman" w:cs="Times New Roman"/>
          <w:b/>
          <w:sz w:val="28"/>
          <w:szCs w:val="24"/>
        </w:rPr>
        <w:t>ssessment tools</w:t>
      </w:r>
    </w:p>
    <w:p w:rsidR="00E008BF" w:rsidRPr="001147FB" w:rsidRDefault="00E008BF">
      <w:pPr>
        <w:rPr>
          <w:rFonts w:ascii="Times New Roman" w:hAnsi="Times New Roman" w:cs="Times New Roman"/>
          <w:sz w:val="24"/>
          <w:szCs w:val="24"/>
        </w:rPr>
      </w:pPr>
      <w:r>
        <w:rPr>
          <w:rFonts w:ascii="Times New Roman" w:hAnsi="Times New Roman" w:cs="Times New Roman"/>
          <w:sz w:val="24"/>
          <w:szCs w:val="24"/>
        </w:rPr>
        <w:t xml:space="preserve">Instead of trying to </w:t>
      </w:r>
      <w:r w:rsidR="005F1856">
        <w:rPr>
          <w:rFonts w:ascii="Times New Roman" w:hAnsi="Times New Roman" w:cs="Times New Roman"/>
          <w:sz w:val="24"/>
          <w:szCs w:val="24"/>
        </w:rPr>
        <w:t>create</w:t>
      </w:r>
      <w:r>
        <w:rPr>
          <w:rFonts w:ascii="Times New Roman" w:hAnsi="Times New Roman" w:cs="Times New Roman"/>
          <w:sz w:val="24"/>
          <w:szCs w:val="24"/>
        </w:rPr>
        <w:t xml:space="preserve"> a “one-size-fits all” assessment tool and forcing faculty to take time to implement that tool, we focused our efforts on assessments that were already occurring within the classroom.  This would eliminate the faculty “buy in” needed in developing a new instrument and would increase the like</w:t>
      </w:r>
      <w:r w:rsidR="00434B6C">
        <w:rPr>
          <w:rFonts w:ascii="Times New Roman" w:hAnsi="Times New Roman" w:cs="Times New Roman"/>
          <w:sz w:val="24"/>
          <w:szCs w:val="24"/>
        </w:rPr>
        <w:t xml:space="preserve">lihood of obtaining data. Many faculty met during assessment day in March 2012 to recommend assessment tools that may be useful for each student learning outcome. Additionally, </w:t>
      </w:r>
      <w:r w:rsidR="005F1856">
        <w:rPr>
          <w:rFonts w:ascii="Times New Roman" w:hAnsi="Times New Roman" w:cs="Times New Roman"/>
          <w:sz w:val="24"/>
          <w:szCs w:val="24"/>
        </w:rPr>
        <w:t xml:space="preserve">the </w:t>
      </w:r>
      <w:r w:rsidR="00434B6C">
        <w:rPr>
          <w:rFonts w:ascii="Times New Roman" w:hAnsi="Times New Roman" w:cs="Times New Roman"/>
          <w:sz w:val="24"/>
          <w:szCs w:val="24"/>
        </w:rPr>
        <w:t xml:space="preserve">faculty </w:t>
      </w:r>
      <w:r w:rsidR="005F1856">
        <w:rPr>
          <w:rFonts w:ascii="Times New Roman" w:hAnsi="Times New Roman" w:cs="Times New Roman"/>
          <w:sz w:val="24"/>
          <w:szCs w:val="24"/>
        </w:rPr>
        <w:t xml:space="preserve">teaching courses </w:t>
      </w:r>
      <w:r w:rsidR="00434B6C">
        <w:rPr>
          <w:rFonts w:ascii="Times New Roman" w:hAnsi="Times New Roman" w:cs="Times New Roman"/>
          <w:sz w:val="24"/>
          <w:szCs w:val="24"/>
        </w:rPr>
        <w:t>identified as supporting student learning outcome #5 were asked how they measure student learning in those courses.  The table below summarizes the results of those events.</w:t>
      </w:r>
    </w:p>
    <w:p w:rsidR="00E67832" w:rsidRDefault="00E67832">
      <w:pPr>
        <w:rPr>
          <w:rFonts w:ascii="Times New Roman" w:hAnsi="Times New Roman" w:cs="Times New Roman"/>
          <w:b/>
          <w:sz w:val="28"/>
          <w:szCs w:val="24"/>
        </w:rPr>
      </w:pPr>
      <w:r>
        <w:rPr>
          <w:rFonts w:ascii="Times New Roman" w:hAnsi="Times New Roman" w:cs="Times New Roman"/>
          <w:b/>
          <w:sz w:val="28"/>
          <w:szCs w:val="24"/>
        </w:rPr>
        <w:br w:type="page"/>
      </w:r>
    </w:p>
    <w:p w:rsidR="006D05EC" w:rsidRPr="00172172" w:rsidRDefault="00172172">
      <w:pPr>
        <w:rPr>
          <w:rFonts w:ascii="Times New Roman" w:hAnsi="Times New Roman" w:cs="Times New Roman"/>
          <w:b/>
          <w:sz w:val="28"/>
          <w:szCs w:val="24"/>
        </w:rPr>
      </w:pPr>
      <w:r w:rsidRPr="00172172">
        <w:rPr>
          <w:rFonts w:ascii="Times New Roman" w:hAnsi="Times New Roman" w:cs="Times New Roman"/>
          <w:b/>
          <w:sz w:val="28"/>
          <w:szCs w:val="24"/>
        </w:rPr>
        <w:lastRenderedPageBreak/>
        <w:t>LE</w:t>
      </w:r>
      <w:r w:rsidR="001147FB">
        <w:rPr>
          <w:rFonts w:ascii="Times New Roman" w:hAnsi="Times New Roman" w:cs="Times New Roman"/>
          <w:b/>
          <w:sz w:val="28"/>
          <w:szCs w:val="24"/>
        </w:rPr>
        <w:t>P</w:t>
      </w:r>
      <w:r w:rsidRPr="00172172">
        <w:rPr>
          <w:rFonts w:ascii="Times New Roman" w:hAnsi="Times New Roman" w:cs="Times New Roman"/>
          <w:b/>
          <w:sz w:val="28"/>
          <w:szCs w:val="24"/>
        </w:rPr>
        <w:t xml:space="preserve"> Outcome #5: </w:t>
      </w:r>
      <w:r w:rsidR="006D05EC" w:rsidRPr="00172172">
        <w:rPr>
          <w:rFonts w:ascii="Times New Roman" w:hAnsi="Times New Roman" w:cs="Times New Roman"/>
          <w:b/>
          <w:sz w:val="28"/>
          <w:szCs w:val="24"/>
        </w:rPr>
        <w:t>Understand both physical and social aspects of the world and their place in it</w:t>
      </w:r>
      <w:r w:rsidR="001147FB">
        <w:rPr>
          <w:rFonts w:ascii="Times New Roman" w:hAnsi="Times New Roman" w:cs="Times New Roman"/>
          <w:b/>
          <w:sz w:val="28"/>
          <w:szCs w:val="24"/>
        </w:rPr>
        <w:t>.</w:t>
      </w:r>
    </w:p>
    <w:tbl>
      <w:tblPr>
        <w:tblStyle w:val="TableGrid"/>
        <w:tblW w:w="9918" w:type="dxa"/>
        <w:tblLook w:val="04A0" w:firstRow="1" w:lastRow="0" w:firstColumn="1" w:lastColumn="0" w:noHBand="0" w:noVBand="1"/>
      </w:tblPr>
      <w:tblGrid>
        <w:gridCol w:w="3168"/>
        <w:gridCol w:w="2156"/>
        <w:gridCol w:w="1585"/>
        <w:gridCol w:w="3009"/>
      </w:tblGrid>
      <w:tr w:rsidR="008E5536" w:rsidTr="00310954">
        <w:tc>
          <w:tcPr>
            <w:tcW w:w="3168" w:type="dxa"/>
          </w:tcPr>
          <w:p w:rsidR="008E5536" w:rsidRPr="00310954" w:rsidRDefault="008E5536" w:rsidP="007F697E">
            <w:pPr>
              <w:rPr>
                <w:rFonts w:ascii="Times New Roman" w:hAnsi="Times New Roman" w:cs="Times New Roman"/>
                <w:b/>
                <w:szCs w:val="24"/>
              </w:rPr>
            </w:pPr>
            <w:r w:rsidRPr="00310954">
              <w:rPr>
                <w:rFonts w:ascii="Times New Roman" w:hAnsi="Times New Roman" w:cs="Times New Roman"/>
                <w:b/>
                <w:szCs w:val="24"/>
              </w:rPr>
              <w:t>Outcomes</w:t>
            </w:r>
          </w:p>
        </w:tc>
        <w:tc>
          <w:tcPr>
            <w:tcW w:w="2156" w:type="dxa"/>
          </w:tcPr>
          <w:p w:rsidR="008E5536" w:rsidRPr="00310954" w:rsidRDefault="008E5536" w:rsidP="007F697E">
            <w:pPr>
              <w:rPr>
                <w:rFonts w:ascii="Times New Roman" w:hAnsi="Times New Roman" w:cs="Times New Roman"/>
                <w:b/>
                <w:szCs w:val="24"/>
              </w:rPr>
            </w:pPr>
            <w:r w:rsidRPr="00310954">
              <w:rPr>
                <w:rFonts w:ascii="Times New Roman" w:hAnsi="Times New Roman" w:cs="Times New Roman"/>
                <w:b/>
                <w:szCs w:val="24"/>
              </w:rPr>
              <w:t>Activities</w:t>
            </w:r>
          </w:p>
        </w:tc>
        <w:tc>
          <w:tcPr>
            <w:tcW w:w="1585" w:type="dxa"/>
          </w:tcPr>
          <w:p w:rsidR="008E5536" w:rsidRPr="00310954" w:rsidRDefault="008E5536" w:rsidP="007F697E">
            <w:pPr>
              <w:rPr>
                <w:rFonts w:ascii="Times New Roman" w:hAnsi="Times New Roman" w:cs="Times New Roman"/>
                <w:b/>
                <w:szCs w:val="24"/>
              </w:rPr>
            </w:pPr>
            <w:r w:rsidRPr="00310954">
              <w:rPr>
                <w:rFonts w:ascii="Times New Roman" w:hAnsi="Times New Roman" w:cs="Times New Roman"/>
                <w:b/>
                <w:szCs w:val="24"/>
              </w:rPr>
              <w:t>assessment</w:t>
            </w:r>
          </w:p>
        </w:tc>
        <w:tc>
          <w:tcPr>
            <w:tcW w:w="3009" w:type="dxa"/>
          </w:tcPr>
          <w:p w:rsidR="008E5536" w:rsidRPr="00310954" w:rsidRDefault="008E5536" w:rsidP="007F697E">
            <w:pPr>
              <w:rPr>
                <w:rFonts w:ascii="Times New Roman" w:hAnsi="Times New Roman" w:cs="Times New Roman"/>
                <w:b/>
                <w:szCs w:val="24"/>
              </w:rPr>
            </w:pPr>
            <w:r w:rsidRPr="00310954">
              <w:rPr>
                <w:rFonts w:ascii="Times New Roman" w:hAnsi="Times New Roman" w:cs="Times New Roman"/>
                <w:b/>
                <w:szCs w:val="24"/>
              </w:rPr>
              <w:t>Who</w:t>
            </w:r>
          </w:p>
        </w:tc>
      </w:tr>
      <w:tr w:rsidR="008E5536" w:rsidTr="00310954">
        <w:tc>
          <w:tcPr>
            <w:tcW w:w="3168" w:type="dxa"/>
          </w:tcPr>
          <w:p w:rsidR="008E5536" w:rsidRPr="00310954" w:rsidRDefault="008E5536" w:rsidP="006D05EC">
            <w:pPr>
              <w:pStyle w:val="ListParagraph"/>
              <w:numPr>
                <w:ilvl w:val="0"/>
                <w:numId w:val="1"/>
              </w:numPr>
              <w:rPr>
                <w:rFonts w:ascii="Times New Roman" w:hAnsi="Times New Roman" w:cs="Times New Roman"/>
                <w:szCs w:val="24"/>
              </w:rPr>
            </w:pPr>
            <w:r w:rsidRPr="00310954">
              <w:rPr>
                <w:rFonts w:ascii="Times New Roman" w:hAnsi="Times New Roman" w:cs="Times New Roman"/>
                <w:szCs w:val="24"/>
              </w:rPr>
              <w:t xml:space="preserve">Demonstrate </w:t>
            </w:r>
            <w:r w:rsidR="00623565">
              <w:rPr>
                <w:rFonts w:ascii="Times New Roman" w:hAnsi="Times New Roman" w:cs="Times New Roman"/>
                <w:szCs w:val="24"/>
              </w:rPr>
              <w:t>k</w:t>
            </w:r>
            <w:r w:rsidRPr="00310954">
              <w:rPr>
                <w:rFonts w:ascii="Times New Roman" w:hAnsi="Times New Roman" w:cs="Times New Roman"/>
                <w:szCs w:val="24"/>
              </w:rPr>
              <w:t>nowledge of concepts, methods, and theories  designed to enhance understanding of the natural world and human society</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p>
        </w:tc>
        <w:tc>
          <w:tcPr>
            <w:tcW w:w="2156" w:type="dxa"/>
          </w:tcPr>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Pre/post test</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 xml:space="preserve">Objective exams </w:t>
            </w:r>
            <w:r w:rsidR="00310954" w:rsidRPr="00310954">
              <w:rPr>
                <w:rFonts w:ascii="Times New Roman" w:hAnsi="Times New Roman" w:cs="Times New Roman"/>
                <w:szCs w:val="24"/>
              </w:rPr>
              <w:t>and homework</w:t>
            </w:r>
          </w:p>
          <w:p w:rsidR="00310954" w:rsidRPr="00310954" w:rsidRDefault="00310954" w:rsidP="007F697E">
            <w:pPr>
              <w:rPr>
                <w:rFonts w:ascii="Times New Roman" w:hAnsi="Times New Roman" w:cs="Times New Roman"/>
                <w:szCs w:val="24"/>
              </w:rPr>
            </w:pPr>
          </w:p>
          <w:p w:rsidR="00310954" w:rsidRPr="00310954" w:rsidRDefault="00310954" w:rsidP="007F697E">
            <w:pPr>
              <w:rPr>
                <w:rFonts w:ascii="Times New Roman" w:hAnsi="Times New Roman" w:cs="Times New Roman"/>
                <w:szCs w:val="24"/>
              </w:rPr>
            </w:pPr>
            <w:r w:rsidRPr="00310954">
              <w:rPr>
                <w:rFonts w:ascii="Times New Roman" w:hAnsi="Times New Roman" w:cs="Times New Roman"/>
                <w:szCs w:val="24"/>
              </w:rPr>
              <w:t>Concept item analysis</w:t>
            </w:r>
          </w:p>
          <w:p w:rsidR="00310954" w:rsidRPr="00310954" w:rsidRDefault="00310954" w:rsidP="007F697E">
            <w:pPr>
              <w:rPr>
                <w:rFonts w:ascii="Times New Roman" w:hAnsi="Times New Roman" w:cs="Times New Roman"/>
                <w:szCs w:val="24"/>
              </w:rPr>
            </w:pPr>
          </w:p>
          <w:p w:rsidR="00310954" w:rsidRPr="00310954" w:rsidRDefault="00310954" w:rsidP="007F697E">
            <w:pPr>
              <w:rPr>
                <w:rFonts w:ascii="Times New Roman" w:hAnsi="Times New Roman" w:cs="Times New Roman"/>
                <w:szCs w:val="24"/>
              </w:rPr>
            </w:pPr>
            <w:r w:rsidRPr="00310954">
              <w:rPr>
                <w:rFonts w:ascii="Times New Roman" w:hAnsi="Times New Roman" w:cs="Times New Roman"/>
                <w:szCs w:val="24"/>
              </w:rPr>
              <w:t>Publisher designed learning outcomes summary from online assignments</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Student generated questions</w:t>
            </w:r>
          </w:p>
        </w:tc>
        <w:tc>
          <w:tcPr>
            <w:tcW w:w="1585" w:type="dxa"/>
          </w:tcPr>
          <w:p w:rsidR="008E5536" w:rsidRDefault="008E5536" w:rsidP="007F697E">
            <w:pPr>
              <w:rPr>
                <w:rFonts w:ascii="Times New Roman" w:hAnsi="Times New Roman" w:cs="Times New Roman"/>
                <w:szCs w:val="24"/>
              </w:rPr>
            </w:pPr>
            <w:r w:rsidRPr="00310954">
              <w:rPr>
                <w:rFonts w:ascii="Times New Roman" w:hAnsi="Times New Roman" w:cs="Times New Roman"/>
                <w:szCs w:val="24"/>
              </w:rPr>
              <w:t>Percentage of class meeting set threshold</w:t>
            </w:r>
          </w:p>
          <w:p w:rsidR="005F1856" w:rsidRDefault="005F1856" w:rsidP="007F697E">
            <w:pPr>
              <w:rPr>
                <w:rFonts w:ascii="Times New Roman" w:hAnsi="Times New Roman" w:cs="Times New Roman"/>
                <w:szCs w:val="24"/>
              </w:rPr>
            </w:pPr>
          </w:p>
          <w:p w:rsidR="005F1856" w:rsidRPr="00310954" w:rsidRDefault="005F1856" w:rsidP="007F697E">
            <w:pPr>
              <w:rPr>
                <w:rFonts w:ascii="Times New Roman" w:hAnsi="Times New Roman" w:cs="Times New Roman"/>
                <w:szCs w:val="24"/>
              </w:rPr>
            </w:pPr>
            <w:r>
              <w:rPr>
                <w:rFonts w:ascii="Times New Roman" w:hAnsi="Times New Roman" w:cs="Times New Roman"/>
                <w:szCs w:val="24"/>
              </w:rPr>
              <w:t>Concept analysis of exams/quizzes</w:t>
            </w:r>
          </w:p>
        </w:tc>
        <w:tc>
          <w:tcPr>
            <w:tcW w:w="3009" w:type="dxa"/>
          </w:tcPr>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Faculty teaching class will collect data from whole class or subset of class—most likely as part of program assessment.  Will pass along data to LEC</w:t>
            </w:r>
          </w:p>
        </w:tc>
      </w:tr>
      <w:tr w:rsidR="008E5536" w:rsidTr="00310954">
        <w:tc>
          <w:tcPr>
            <w:tcW w:w="3168" w:type="dxa"/>
          </w:tcPr>
          <w:p w:rsidR="008E5536" w:rsidRPr="00310954" w:rsidRDefault="008E5536" w:rsidP="006D05EC">
            <w:pPr>
              <w:pStyle w:val="ListParagraph"/>
              <w:numPr>
                <w:ilvl w:val="0"/>
                <w:numId w:val="1"/>
              </w:numPr>
              <w:rPr>
                <w:rFonts w:ascii="Times New Roman" w:hAnsi="Times New Roman" w:cs="Times New Roman"/>
                <w:szCs w:val="24"/>
              </w:rPr>
            </w:pPr>
            <w:r w:rsidRPr="00310954">
              <w:rPr>
                <w:rFonts w:ascii="Times New Roman" w:hAnsi="Times New Roman" w:cs="Times New Roman"/>
                <w:szCs w:val="24"/>
              </w:rPr>
              <w:t>Demonstrate the ability to access, comprehend, compare, and evaluate contemporary scientific and social literature</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p>
        </w:tc>
        <w:tc>
          <w:tcPr>
            <w:tcW w:w="2156" w:type="dxa"/>
          </w:tcPr>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assignments such as:</w:t>
            </w: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Annotated bibliography</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Evaluation of current events article</w:t>
            </w:r>
            <w:r w:rsidR="00310954" w:rsidRPr="00310954">
              <w:rPr>
                <w:rFonts w:ascii="Times New Roman" w:hAnsi="Times New Roman" w:cs="Times New Roman"/>
                <w:szCs w:val="24"/>
              </w:rPr>
              <w:t>s</w:t>
            </w:r>
          </w:p>
          <w:p w:rsidR="008E5536" w:rsidRPr="00310954" w:rsidRDefault="008E5536" w:rsidP="007F697E">
            <w:pPr>
              <w:rPr>
                <w:rFonts w:ascii="Times New Roman" w:hAnsi="Times New Roman" w:cs="Times New Roman"/>
                <w:szCs w:val="24"/>
              </w:rPr>
            </w:pPr>
          </w:p>
          <w:p w:rsidR="008E5536" w:rsidRPr="00310954" w:rsidRDefault="00434B6C" w:rsidP="007F697E">
            <w:pPr>
              <w:rPr>
                <w:rFonts w:ascii="Times New Roman" w:hAnsi="Times New Roman" w:cs="Times New Roman"/>
                <w:szCs w:val="24"/>
              </w:rPr>
            </w:pPr>
            <w:r w:rsidRPr="00310954">
              <w:rPr>
                <w:rFonts w:ascii="Times New Roman" w:hAnsi="Times New Roman" w:cs="Times New Roman"/>
                <w:szCs w:val="24"/>
              </w:rPr>
              <w:t>Papers</w:t>
            </w:r>
          </w:p>
          <w:p w:rsidR="008E5536" w:rsidRPr="00310954" w:rsidRDefault="008E5536" w:rsidP="007F697E">
            <w:pPr>
              <w:rPr>
                <w:rFonts w:ascii="Times New Roman" w:hAnsi="Times New Roman" w:cs="Times New Roman"/>
                <w:szCs w:val="24"/>
              </w:rPr>
            </w:pPr>
          </w:p>
          <w:p w:rsidR="008E5536" w:rsidRPr="00310954" w:rsidRDefault="00434B6C" w:rsidP="007F697E">
            <w:pPr>
              <w:rPr>
                <w:rFonts w:ascii="Times New Roman" w:hAnsi="Times New Roman" w:cs="Times New Roman"/>
                <w:szCs w:val="24"/>
              </w:rPr>
            </w:pPr>
            <w:r w:rsidRPr="00310954">
              <w:rPr>
                <w:rFonts w:ascii="Times New Roman" w:hAnsi="Times New Roman" w:cs="Times New Roman"/>
                <w:szCs w:val="24"/>
              </w:rPr>
              <w:t>Select exam questions</w:t>
            </w:r>
            <w:r w:rsidR="00310954" w:rsidRPr="00310954">
              <w:rPr>
                <w:rFonts w:ascii="Times New Roman" w:hAnsi="Times New Roman" w:cs="Times New Roman"/>
                <w:szCs w:val="24"/>
              </w:rPr>
              <w:t>—open ended questions</w:t>
            </w:r>
          </w:p>
        </w:tc>
        <w:tc>
          <w:tcPr>
            <w:tcW w:w="1585" w:type="dxa"/>
          </w:tcPr>
          <w:p w:rsidR="008E5536" w:rsidRPr="00310954" w:rsidRDefault="00434B6C" w:rsidP="007F697E">
            <w:pPr>
              <w:rPr>
                <w:rFonts w:ascii="Times New Roman" w:hAnsi="Times New Roman" w:cs="Times New Roman"/>
                <w:szCs w:val="24"/>
              </w:rPr>
            </w:pPr>
            <w:r w:rsidRPr="00310954">
              <w:rPr>
                <w:rFonts w:ascii="Times New Roman" w:hAnsi="Times New Roman" w:cs="Times New Roman"/>
                <w:szCs w:val="24"/>
              </w:rPr>
              <w:t>Use of rubric to identify competency level</w:t>
            </w:r>
          </w:p>
          <w:p w:rsidR="00434B6C" w:rsidRPr="00310954" w:rsidRDefault="00434B6C" w:rsidP="007F697E">
            <w:pPr>
              <w:rPr>
                <w:rFonts w:ascii="Times New Roman" w:hAnsi="Times New Roman" w:cs="Times New Roman"/>
                <w:szCs w:val="24"/>
              </w:rPr>
            </w:pPr>
          </w:p>
          <w:p w:rsidR="00434B6C" w:rsidRPr="00310954" w:rsidRDefault="00434B6C" w:rsidP="007F697E">
            <w:pPr>
              <w:rPr>
                <w:rFonts w:ascii="Times New Roman" w:hAnsi="Times New Roman" w:cs="Times New Roman"/>
                <w:szCs w:val="24"/>
              </w:rPr>
            </w:pPr>
            <w:r w:rsidRPr="00310954">
              <w:rPr>
                <w:rFonts w:ascii="Times New Roman" w:hAnsi="Times New Roman" w:cs="Times New Roman"/>
                <w:szCs w:val="24"/>
              </w:rPr>
              <w:t>Percentage of class meeting threshold level</w:t>
            </w:r>
          </w:p>
        </w:tc>
        <w:tc>
          <w:tcPr>
            <w:tcW w:w="3009" w:type="dxa"/>
          </w:tcPr>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Faculty teaching class will collect data from whole class or subset of class—most likely as part of program assessment.  Will pass along data to LEC</w:t>
            </w:r>
          </w:p>
        </w:tc>
      </w:tr>
      <w:tr w:rsidR="008E5536" w:rsidTr="00310954">
        <w:tc>
          <w:tcPr>
            <w:tcW w:w="3168" w:type="dxa"/>
          </w:tcPr>
          <w:p w:rsidR="008E5536" w:rsidRPr="00310954" w:rsidRDefault="008E5536" w:rsidP="006D05EC">
            <w:pPr>
              <w:pStyle w:val="ListParagraph"/>
              <w:numPr>
                <w:ilvl w:val="0"/>
                <w:numId w:val="1"/>
              </w:numPr>
              <w:rPr>
                <w:rFonts w:ascii="Times New Roman" w:hAnsi="Times New Roman" w:cs="Times New Roman"/>
                <w:szCs w:val="24"/>
              </w:rPr>
            </w:pPr>
            <w:r w:rsidRPr="00310954">
              <w:rPr>
                <w:rFonts w:ascii="Times New Roman" w:hAnsi="Times New Roman" w:cs="Times New Roman"/>
                <w:szCs w:val="24"/>
              </w:rPr>
              <w:t>Demonstrate an awareness of multiple worldviews, and how each is shaped by the interaction of physical and social factors</w:t>
            </w:r>
          </w:p>
          <w:p w:rsidR="008E5536" w:rsidRPr="00310954" w:rsidRDefault="008E5536" w:rsidP="003762C0">
            <w:pPr>
              <w:pStyle w:val="ListParagraph"/>
              <w:rPr>
                <w:rFonts w:ascii="Times New Roman" w:hAnsi="Times New Roman" w:cs="Times New Roman"/>
                <w:szCs w:val="24"/>
              </w:rPr>
            </w:pPr>
          </w:p>
          <w:p w:rsidR="008E5536" w:rsidRPr="00310954" w:rsidRDefault="008E5536" w:rsidP="006D05EC">
            <w:pPr>
              <w:pStyle w:val="ListParagraph"/>
              <w:numPr>
                <w:ilvl w:val="0"/>
                <w:numId w:val="1"/>
              </w:numPr>
              <w:rPr>
                <w:rFonts w:ascii="Times New Roman" w:hAnsi="Times New Roman" w:cs="Times New Roman"/>
                <w:szCs w:val="24"/>
              </w:rPr>
            </w:pPr>
            <w:r w:rsidRPr="00310954">
              <w:rPr>
                <w:rFonts w:ascii="Times New Roman" w:hAnsi="Times New Roman" w:cs="Times New Roman"/>
                <w:szCs w:val="24"/>
              </w:rPr>
              <w:t>Critically consider the ethical and physical ramifications of scientific decisions on society and the environment</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p>
        </w:tc>
        <w:tc>
          <w:tcPr>
            <w:tcW w:w="2156" w:type="dxa"/>
          </w:tcPr>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assignments such as:</w:t>
            </w: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Group presentation of current topic</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Group response to  issues</w:t>
            </w:r>
          </w:p>
          <w:p w:rsidR="008E5536" w:rsidRPr="00310954" w:rsidRDefault="008E5536" w:rsidP="007F697E">
            <w:pPr>
              <w:rPr>
                <w:rFonts w:ascii="Times New Roman" w:hAnsi="Times New Roman" w:cs="Times New Roman"/>
                <w:szCs w:val="24"/>
              </w:rPr>
            </w:pPr>
          </w:p>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Case studies related to discipline</w:t>
            </w:r>
          </w:p>
          <w:p w:rsidR="008E5536" w:rsidRPr="00310954" w:rsidRDefault="008E5536" w:rsidP="007F697E">
            <w:pPr>
              <w:rPr>
                <w:rFonts w:ascii="Times New Roman" w:hAnsi="Times New Roman" w:cs="Times New Roman"/>
                <w:szCs w:val="24"/>
              </w:rPr>
            </w:pPr>
          </w:p>
          <w:p w:rsidR="008E5536" w:rsidRPr="00310954" w:rsidRDefault="00434B6C" w:rsidP="007F697E">
            <w:pPr>
              <w:rPr>
                <w:rFonts w:ascii="Times New Roman" w:hAnsi="Times New Roman" w:cs="Times New Roman"/>
                <w:szCs w:val="24"/>
              </w:rPr>
            </w:pPr>
            <w:r w:rsidRPr="00310954">
              <w:rPr>
                <w:rFonts w:ascii="Times New Roman" w:hAnsi="Times New Roman" w:cs="Times New Roman"/>
                <w:szCs w:val="24"/>
              </w:rPr>
              <w:t>Papers</w:t>
            </w:r>
          </w:p>
        </w:tc>
        <w:tc>
          <w:tcPr>
            <w:tcW w:w="1585" w:type="dxa"/>
          </w:tcPr>
          <w:p w:rsidR="00434B6C" w:rsidRPr="00310954" w:rsidRDefault="00434B6C" w:rsidP="00434B6C">
            <w:pPr>
              <w:rPr>
                <w:rFonts w:ascii="Times New Roman" w:hAnsi="Times New Roman" w:cs="Times New Roman"/>
                <w:szCs w:val="24"/>
              </w:rPr>
            </w:pPr>
            <w:r w:rsidRPr="00310954">
              <w:rPr>
                <w:rFonts w:ascii="Times New Roman" w:hAnsi="Times New Roman" w:cs="Times New Roman"/>
                <w:szCs w:val="24"/>
              </w:rPr>
              <w:t>Use of rubric to identify competency level</w:t>
            </w:r>
          </w:p>
          <w:p w:rsidR="008E5536" w:rsidRDefault="008E5536" w:rsidP="007F697E">
            <w:pPr>
              <w:rPr>
                <w:rFonts w:ascii="Times New Roman" w:hAnsi="Times New Roman" w:cs="Times New Roman"/>
                <w:szCs w:val="24"/>
              </w:rPr>
            </w:pPr>
          </w:p>
          <w:p w:rsidR="005F1856" w:rsidRPr="00310954" w:rsidRDefault="005F1856" w:rsidP="007F697E">
            <w:pPr>
              <w:rPr>
                <w:rFonts w:ascii="Times New Roman" w:hAnsi="Times New Roman" w:cs="Times New Roman"/>
                <w:szCs w:val="24"/>
              </w:rPr>
            </w:pPr>
            <w:r w:rsidRPr="00310954">
              <w:rPr>
                <w:rFonts w:ascii="Times New Roman" w:hAnsi="Times New Roman" w:cs="Times New Roman"/>
                <w:szCs w:val="24"/>
              </w:rPr>
              <w:t>Percentage of class meeting threshold level</w:t>
            </w:r>
          </w:p>
        </w:tc>
        <w:tc>
          <w:tcPr>
            <w:tcW w:w="3009" w:type="dxa"/>
          </w:tcPr>
          <w:p w:rsidR="008E5536" w:rsidRPr="00310954" w:rsidRDefault="008E5536" w:rsidP="007F697E">
            <w:pPr>
              <w:rPr>
                <w:rFonts w:ascii="Times New Roman" w:hAnsi="Times New Roman" w:cs="Times New Roman"/>
                <w:szCs w:val="24"/>
              </w:rPr>
            </w:pPr>
            <w:r w:rsidRPr="00310954">
              <w:rPr>
                <w:rFonts w:ascii="Times New Roman" w:hAnsi="Times New Roman" w:cs="Times New Roman"/>
                <w:szCs w:val="24"/>
              </w:rPr>
              <w:t>Faculty teaching class will collect data from whole class or subset of class—most likely as part of program assessment.  Will pass along data to LEC</w:t>
            </w:r>
          </w:p>
        </w:tc>
      </w:tr>
    </w:tbl>
    <w:p w:rsidR="006D05EC" w:rsidRDefault="006D05EC"/>
    <w:p w:rsidR="00172172" w:rsidRPr="00C113F8" w:rsidRDefault="00172172">
      <w:pPr>
        <w:rPr>
          <w:rFonts w:ascii="Times New Roman" w:hAnsi="Times New Roman" w:cs="Times New Roman"/>
          <w:b/>
          <w:sz w:val="24"/>
        </w:rPr>
      </w:pPr>
      <w:r>
        <w:br w:type="page"/>
      </w:r>
      <w:r w:rsidR="00C113F8" w:rsidRPr="00C113F8">
        <w:rPr>
          <w:rFonts w:ascii="Times New Roman" w:hAnsi="Times New Roman" w:cs="Times New Roman"/>
          <w:b/>
          <w:sz w:val="28"/>
        </w:rPr>
        <w:lastRenderedPageBreak/>
        <w:t>Assessment</w:t>
      </w:r>
    </w:p>
    <w:p w:rsidR="005F1856" w:rsidRDefault="00C113F8">
      <w:pPr>
        <w:rPr>
          <w:rFonts w:ascii="Times New Roman" w:hAnsi="Times New Roman" w:cs="Times New Roman"/>
          <w:sz w:val="24"/>
        </w:rPr>
      </w:pPr>
      <w:r>
        <w:rPr>
          <w:rFonts w:ascii="Times New Roman" w:hAnsi="Times New Roman" w:cs="Times New Roman"/>
          <w:sz w:val="24"/>
        </w:rPr>
        <w:tab/>
        <w:t xml:space="preserve">According to our surveys and discussions with faculty members, most faculty are at the beginning stages of assessment; reworking their assessment tools and gathering data. This closely matches the trends of the University as a whole as it has taken many years to get faculty/staff </w:t>
      </w:r>
      <w:r w:rsidR="00737CEE">
        <w:rPr>
          <w:rFonts w:ascii="Times New Roman" w:hAnsi="Times New Roman" w:cs="Times New Roman"/>
          <w:sz w:val="24"/>
        </w:rPr>
        <w:t>on board with the</w:t>
      </w:r>
      <w:r>
        <w:rPr>
          <w:rFonts w:ascii="Times New Roman" w:hAnsi="Times New Roman" w:cs="Times New Roman"/>
          <w:sz w:val="24"/>
        </w:rPr>
        <w:t xml:space="preserve"> assessment</w:t>
      </w:r>
      <w:r w:rsidR="00737CEE">
        <w:rPr>
          <w:rFonts w:ascii="Times New Roman" w:hAnsi="Times New Roman" w:cs="Times New Roman"/>
          <w:sz w:val="24"/>
        </w:rPr>
        <w:t xml:space="preserve"> process</w:t>
      </w:r>
      <w:r>
        <w:rPr>
          <w:rFonts w:ascii="Times New Roman" w:hAnsi="Times New Roman" w:cs="Times New Roman"/>
          <w:sz w:val="24"/>
        </w:rPr>
        <w:t xml:space="preserve">.  However, </w:t>
      </w:r>
      <w:r w:rsidR="00576388">
        <w:rPr>
          <w:rFonts w:ascii="Times New Roman" w:hAnsi="Times New Roman" w:cs="Times New Roman"/>
          <w:sz w:val="24"/>
        </w:rPr>
        <w:t xml:space="preserve">there are some faculty/programs that have </w:t>
      </w:r>
      <w:r w:rsidR="00737CEE">
        <w:rPr>
          <w:rFonts w:ascii="Times New Roman" w:hAnsi="Times New Roman" w:cs="Times New Roman"/>
          <w:sz w:val="24"/>
        </w:rPr>
        <w:t xml:space="preserve">initial assessment data and are beginning to analyze it, and there are some faculty/programs with </w:t>
      </w:r>
      <w:r w:rsidR="00576388">
        <w:rPr>
          <w:rFonts w:ascii="Times New Roman" w:hAnsi="Times New Roman" w:cs="Times New Roman"/>
          <w:sz w:val="24"/>
        </w:rPr>
        <w:t>substantial assessment data along with reflections on how that data is shaping their courses and programs. Our assessment team chose to highlight a few examples of assessment occurring for LEP outcome #5 as a way for other faculty members to see how they could do (or may already do) assessment for their own courses so that they may provide us with data in the future.  The following courses were chosen because 1) they are high-enrollment classes; 2) they come from different MnTc goal areas; 3)</w:t>
      </w:r>
      <w:r w:rsidR="002A43F8">
        <w:rPr>
          <w:rFonts w:ascii="Times New Roman" w:hAnsi="Times New Roman" w:cs="Times New Roman"/>
          <w:sz w:val="24"/>
        </w:rPr>
        <w:t xml:space="preserve"> they represent different stages of assessment.</w:t>
      </w:r>
    </w:p>
    <w:p w:rsidR="005F1856" w:rsidRPr="00254A61" w:rsidRDefault="005F1856">
      <w:pPr>
        <w:rPr>
          <w:rFonts w:ascii="Times New Roman" w:hAnsi="Times New Roman" w:cs="Times New Roman"/>
          <w:b/>
          <w:sz w:val="24"/>
        </w:rPr>
      </w:pPr>
      <w:r w:rsidRPr="00254A61">
        <w:rPr>
          <w:rFonts w:ascii="Times New Roman" w:hAnsi="Times New Roman" w:cs="Times New Roman"/>
          <w:b/>
          <w:sz w:val="24"/>
        </w:rPr>
        <w:t>The following information is given for each class</w:t>
      </w:r>
    </w:p>
    <w:p w:rsidR="005F1856" w:rsidRPr="00254A61" w:rsidRDefault="005F1856">
      <w:pPr>
        <w:rPr>
          <w:rFonts w:ascii="Times New Roman" w:hAnsi="Times New Roman" w:cs="Times New Roman"/>
          <w:b/>
          <w:sz w:val="24"/>
        </w:rPr>
      </w:pPr>
      <w:r w:rsidRPr="00254A61">
        <w:rPr>
          <w:rFonts w:ascii="Times New Roman" w:hAnsi="Times New Roman" w:cs="Times New Roman"/>
          <w:b/>
          <w:sz w:val="24"/>
        </w:rPr>
        <w:t>Basic information</w:t>
      </w:r>
    </w:p>
    <w:p w:rsidR="005F1856" w:rsidRDefault="005F1856">
      <w:pPr>
        <w:rPr>
          <w:rFonts w:ascii="Times New Roman" w:hAnsi="Times New Roman" w:cs="Times New Roman"/>
          <w:sz w:val="24"/>
        </w:rPr>
      </w:pPr>
      <w:r>
        <w:rPr>
          <w:rFonts w:ascii="Times New Roman" w:hAnsi="Times New Roman" w:cs="Times New Roman"/>
          <w:sz w:val="24"/>
        </w:rPr>
        <w:tab/>
        <w:t xml:space="preserve">Course </w:t>
      </w:r>
      <w:r w:rsidR="00623565">
        <w:rPr>
          <w:rFonts w:ascii="Times New Roman" w:hAnsi="Times New Roman" w:cs="Times New Roman"/>
          <w:sz w:val="24"/>
        </w:rPr>
        <w:t>n</w:t>
      </w:r>
      <w:r>
        <w:rPr>
          <w:rFonts w:ascii="Times New Roman" w:hAnsi="Times New Roman" w:cs="Times New Roman"/>
          <w:sz w:val="24"/>
        </w:rPr>
        <w:t>ame</w:t>
      </w:r>
    </w:p>
    <w:p w:rsidR="005F1856" w:rsidRDefault="005F1856">
      <w:pPr>
        <w:rPr>
          <w:rFonts w:ascii="Times New Roman" w:hAnsi="Times New Roman" w:cs="Times New Roman"/>
          <w:sz w:val="24"/>
        </w:rPr>
      </w:pPr>
      <w:r>
        <w:rPr>
          <w:rFonts w:ascii="Times New Roman" w:hAnsi="Times New Roman" w:cs="Times New Roman"/>
          <w:sz w:val="24"/>
        </w:rPr>
        <w:tab/>
        <w:t>Primary area within MnTC/LEP</w:t>
      </w:r>
    </w:p>
    <w:p w:rsidR="005F1856" w:rsidRDefault="005F1856">
      <w:pPr>
        <w:rPr>
          <w:rFonts w:ascii="Times New Roman" w:hAnsi="Times New Roman" w:cs="Times New Roman"/>
          <w:sz w:val="24"/>
        </w:rPr>
      </w:pPr>
      <w:r>
        <w:rPr>
          <w:rFonts w:ascii="Times New Roman" w:hAnsi="Times New Roman" w:cs="Times New Roman"/>
          <w:sz w:val="24"/>
        </w:rPr>
        <w:tab/>
      </w:r>
      <w:r w:rsidR="00254A61">
        <w:rPr>
          <w:rFonts w:ascii="Times New Roman" w:hAnsi="Times New Roman" w:cs="Times New Roman"/>
          <w:sz w:val="24"/>
        </w:rPr>
        <w:t>Student impact (</w:t>
      </w:r>
      <w:r>
        <w:rPr>
          <w:rFonts w:ascii="Times New Roman" w:hAnsi="Times New Roman" w:cs="Times New Roman"/>
          <w:sz w:val="24"/>
        </w:rPr>
        <w:t>Enrollment/year</w:t>
      </w:r>
      <w:r w:rsidR="00254A61">
        <w:rPr>
          <w:rFonts w:ascii="Times New Roman" w:hAnsi="Times New Roman" w:cs="Times New Roman"/>
          <w:sz w:val="24"/>
        </w:rPr>
        <w:t>)</w:t>
      </w:r>
    </w:p>
    <w:p w:rsidR="00254A61" w:rsidRDefault="00254A61">
      <w:pPr>
        <w:rPr>
          <w:rFonts w:ascii="Times New Roman" w:hAnsi="Times New Roman" w:cs="Times New Roman"/>
          <w:sz w:val="24"/>
        </w:rPr>
      </w:pPr>
      <w:r>
        <w:rPr>
          <w:rFonts w:ascii="Times New Roman" w:hAnsi="Times New Roman" w:cs="Times New Roman"/>
          <w:sz w:val="24"/>
        </w:rPr>
        <w:tab/>
        <w:t>Course goals and outcomes and their alignment with LEP student learning outcome #5</w:t>
      </w:r>
    </w:p>
    <w:p w:rsidR="00254A61" w:rsidRPr="00254A61" w:rsidRDefault="00254A61">
      <w:pPr>
        <w:rPr>
          <w:rFonts w:ascii="Times New Roman" w:hAnsi="Times New Roman" w:cs="Times New Roman"/>
          <w:b/>
          <w:sz w:val="24"/>
        </w:rPr>
      </w:pPr>
      <w:r w:rsidRPr="00254A61">
        <w:rPr>
          <w:rFonts w:ascii="Times New Roman" w:hAnsi="Times New Roman" w:cs="Times New Roman"/>
          <w:b/>
          <w:sz w:val="24"/>
        </w:rPr>
        <w:t>Assessments</w:t>
      </w:r>
    </w:p>
    <w:p w:rsidR="00254A61" w:rsidRDefault="00254A61">
      <w:pPr>
        <w:rPr>
          <w:rFonts w:ascii="Times New Roman" w:hAnsi="Times New Roman" w:cs="Times New Roman"/>
          <w:sz w:val="24"/>
        </w:rPr>
      </w:pPr>
      <w:r>
        <w:rPr>
          <w:rFonts w:ascii="Times New Roman" w:hAnsi="Times New Roman" w:cs="Times New Roman"/>
          <w:sz w:val="24"/>
        </w:rPr>
        <w:tab/>
        <w:t>Description of at least one assessment tool used in the course</w:t>
      </w:r>
    </w:p>
    <w:p w:rsidR="00254A61" w:rsidRDefault="00254A61">
      <w:pPr>
        <w:rPr>
          <w:rFonts w:ascii="Times New Roman" w:hAnsi="Times New Roman" w:cs="Times New Roman"/>
          <w:sz w:val="24"/>
        </w:rPr>
      </w:pPr>
      <w:r>
        <w:rPr>
          <w:rFonts w:ascii="Times New Roman" w:hAnsi="Times New Roman" w:cs="Times New Roman"/>
          <w:sz w:val="24"/>
        </w:rPr>
        <w:tab/>
        <w:t>Description of how the assessment tool is scored</w:t>
      </w:r>
    </w:p>
    <w:p w:rsidR="00254A61" w:rsidRDefault="00254A61">
      <w:pPr>
        <w:rPr>
          <w:rFonts w:ascii="Times New Roman" w:hAnsi="Times New Roman" w:cs="Times New Roman"/>
          <w:sz w:val="24"/>
        </w:rPr>
      </w:pPr>
      <w:r>
        <w:rPr>
          <w:rFonts w:ascii="Times New Roman" w:hAnsi="Times New Roman" w:cs="Times New Roman"/>
          <w:sz w:val="24"/>
        </w:rPr>
        <w:tab/>
        <w:t>Description of how the tool shows student learning</w:t>
      </w:r>
    </w:p>
    <w:p w:rsidR="00254A61" w:rsidRPr="005F1856" w:rsidRDefault="00254A61" w:rsidP="00254A61">
      <w:pPr>
        <w:ind w:left="720"/>
        <w:rPr>
          <w:rFonts w:ascii="Times New Roman" w:hAnsi="Times New Roman" w:cs="Times New Roman"/>
          <w:sz w:val="24"/>
        </w:rPr>
      </w:pPr>
      <w:r>
        <w:rPr>
          <w:rFonts w:ascii="Times New Roman" w:hAnsi="Times New Roman" w:cs="Times New Roman"/>
          <w:sz w:val="24"/>
        </w:rPr>
        <w:t>Description of how assessment results have modified course content/delivery (if available)</w:t>
      </w:r>
    </w:p>
    <w:p w:rsidR="00737CEE" w:rsidRDefault="00737CEE">
      <w:pPr>
        <w:rPr>
          <w:rFonts w:ascii="Times New Roman" w:hAnsi="Times New Roman" w:cs="Times New Roman"/>
          <w:b/>
          <w:sz w:val="28"/>
        </w:rPr>
      </w:pPr>
      <w:r>
        <w:rPr>
          <w:rFonts w:ascii="Times New Roman" w:hAnsi="Times New Roman" w:cs="Times New Roman"/>
          <w:b/>
          <w:sz w:val="28"/>
        </w:rPr>
        <w:br w:type="page"/>
      </w:r>
    </w:p>
    <w:p w:rsidR="002A43F8" w:rsidRPr="008035FB" w:rsidRDefault="008035FB">
      <w:pPr>
        <w:rPr>
          <w:rFonts w:ascii="Times New Roman" w:hAnsi="Times New Roman" w:cs="Times New Roman"/>
          <w:b/>
          <w:sz w:val="28"/>
        </w:rPr>
      </w:pPr>
      <w:r w:rsidRPr="008035FB">
        <w:rPr>
          <w:rFonts w:ascii="Times New Roman" w:hAnsi="Times New Roman" w:cs="Times New Roman"/>
          <w:b/>
          <w:sz w:val="28"/>
        </w:rPr>
        <w:lastRenderedPageBreak/>
        <w:t xml:space="preserve">Example #1: </w:t>
      </w:r>
      <w:r w:rsidR="002A43F8" w:rsidRPr="008035FB">
        <w:rPr>
          <w:rFonts w:ascii="Times New Roman" w:hAnsi="Times New Roman" w:cs="Times New Roman"/>
          <w:b/>
          <w:sz w:val="28"/>
        </w:rPr>
        <w:t>Biol100: Biology in the Modern World</w:t>
      </w:r>
    </w:p>
    <w:p w:rsidR="002A43F8" w:rsidRDefault="002A43F8" w:rsidP="008035FB">
      <w:pPr>
        <w:ind w:firstLine="720"/>
        <w:rPr>
          <w:rFonts w:ascii="Times New Roman" w:hAnsi="Times New Roman" w:cs="Times New Roman"/>
          <w:sz w:val="24"/>
        </w:rPr>
      </w:pPr>
      <w:r>
        <w:rPr>
          <w:rFonts w:ascii="Times New Roman" w:hAnsi="Times New Roman" w:cs="Times New Roman"/>
          <w:sz w:val="24"/>
        </w:rPr>
        <w:t>Biol100 and lab is a non-majors course that currently satisfies MnTc goal 3.  This co</w:t>
      </w:r>
      <w:r w:rsidR="00254A61">
        <w:rPr>
          <w:rFonts w:ascii="Times New Roman" w:hAnsi="Times New Roman" w:cs="Times New Roman"/>
          <w:sz w:val="24"/>
        </w:rPr>
        <w:t xml:space="preserve">urse has the highest enrollment </w:t>
      </w:r>
      <w:r>
        <w:rPr>
          <w:rFonts w:ascii="Times New Roman" w:hAnsi="Times New Roman" w:cs="Times New Roman"/>
          <w:sz w:val="24"/>
        </w:rPr>
        <w:t xml:space="preserve">of any course at SMSU enrolling over 400 students each year with two sections of 100 students </w:t>
      </w:r>
      <w:r w:rsidR="00935C34">
        <w:rPr>
          <w:rFonts w:ascii="Times New Roman" w:hAnsi="Times New Roman" w:cs="Times New Roman"/>
          <w:sz w:val="24"/>
        </w:rPr>
        <w:t>during the Fall semester; two sections of 100 students during the Spring semester;</w:t>
      </w:r>
      <w:r>
        <w:rPr>
          <w:rFonts w:ascii="Times New Roman" w:hAnsi="Times New Roman" w:cs="Times New Roman"/>
          <w:sz w:val="24"/>
        </w:rPr>
        <w:t xml:space="preserve"> and </w:t>
      </w:r>
      <w:r w:rsidR="00935C34">
        <w:rPr>
          <w:rFonts w:ascii="Times New Roman" w:hAnsi="Times New Roman" w:cs="Times New Roman"/>
          <w:sz w:val="24"/>
        </w:rPr>
        <w:t xml:space="preserve">a </w:t>
      </w:r>
      <w:r>
        <w:rPr>
          <w:rFonts w:ascii="Times New Roman" w:hAnsi="Times New Roman" w:cs="Times New Roman"/>
          <w:sz w:val="24"/>
        </w:rPr>
        <w:t xml:space="preserve">section of 35 </w:t>
      </w:r>
      <w:r w:rsidR="00935C34">
        <w:rPr>
          <w:rFonts w:ascii="Times New Roman" w:hAnsi="Times New Roman" w:cs="Times New Roman"/>
          <w:sz w:val="24"/>
        </w:rPr>
        <w:t xml:space="preserve">students </w:t>
      </w:r>
      <w:r>
        <w:rPr>
          <w:rFonts w:ascii="Times New Roman" w:hAnsi="Times New Roman" w:cs="Times New Roman"/>
          <w:sz w:val="24"/>
        </w:rPr>
        <w:t>during the summer.</w:t>
      </w:r>
      <w:r w:rsidR="00935C34">
        <w:rPr>
          <w:rFonts w:ascii="Times New Roman" w:hAnsi="Times New Roman" w:cs="Times New Roman"/>
          <w:sz w:val="24"/>
        </w:rPr>
        <w:t xml:space="preserve"> Therefore, the majority of students will take this course during their educational experience at SMSU! Various members of the biology program take turns teaching the course every semester. However, Dr. Pamela Sanders has taught the course every semester and so provides a great example of the changes that occur due to assessment.</w:t>
      </w:r>
      <w:r>
        <w:rPr>
          <w:rFonts w:ascii="Times New Roman" w:hAnsi="Times New Roman" w:cs="Times New Roman"/>
          <w:sz w:val="24"/>
        </w:rPr>
        <w:t xml:space="preserve"> </w:t>
      </w:r>
      <w:r w:rsidR="00935C34">
        <w:rPr>
          <w:rFonts w:ascii="Times New Roman" w:hAnsi="Times New Roman" w:cs="Times New Roman"/>
          <w:sz w:val="24"/>
        </w:rPr>
        <w:t>Most of the following information is provided by her.</w:t>
      </w:r>
    </w:p>
    <w:p w:rsidR="00935C34" w:rsidRDefault="0000755B" w:rsidP="008035FB">
      <w:pPr>
        <w:ind w:firstLine="720"/>
        <w:rPr>
          <w:rFonts w:ascii="Times New Roman" w:hAnsi="Times New Roman" w:cs="Times New Roman"/>
          <w:sz w:val="24"/>
        </w:rPr>
      </w:pPr>
      <w:r>
        <w:rPr>
          <w:rFonts w:ascii="Times New Roman" w:hAnsi="Times New Roman" w:cs="Times New Roman"/>
          <w:sz w:val="24"/>
        </w:rPr>
        <w:t xml:space="preserve">The goals/student learning outcomes for Biol100 can be summarized into three main areas: 1) </w:t>
      </w:r>
      <w:r>
        <w:rPr>
          <w:rFonts w:ascii="Times New Roman" w:eastAsia="Times New Roman" w:hAnsi="Times New Roman" w:cs="Times New Roman"/>
          <w:color w:val="000000"/>
          <w:sz w:val="24"/>
          <w:szCs w:val="20"/>
        </w:rPr>
        <w:t>improving</w:t>
      </w:r>
      <w:r w:rsidRPr="0000755B">
        <w:rPr>
          <w:rFonts w:ascii="Times New Roman" w:eastAsia="Times New Roman" w:hAnsi="Times New Roman" w:cs="Times New Roman"/>
          <w:color w:val="000000"/>
          <w:sz w:val="24"/>
          <w:szCs w:val="20"/>
        </w:rPr>
        <w:t xml:space="preserve"> biological literacy</w:t>
      </w:r>
      <w:r>
        <w:rPr>
          <w:rFonts w:ascii="Times New Roman" w:eastAsia="Times New Roman" w:hAnsi="Times New Roman" w:cs="Times New Roman"/>
          <w:color w:val="000000"/>
          <w:sz w:val="24"/>
          <w:szCs w:val="20"/>
        </w:rPr>
        <w:t xml:space="preserve"> by developing an understanding of diverse biological topics; 2) </w:t>
      </w:r>
      <w:r w:rsidRPr="0000755B">
        <w:rPr>
          <w:rFonts w:ascii="Times New Roman" w:eastAsia="Times New Roman" w:hAnsi="Times New Roman" w:cs="Times New Roman"/>
          <w:color w:val="000000"/>
          <w:sz w:val="24"/>
          <w:szCs w:val="20"/>
        </w:rPr>
        <w:t xml:space="preserve">understanding </w:t>
      </w:r>
      <w:r>
        <w:rPr>
          <w:rFonts w:ascii="Times New Roman" w:eastAsia="Times New Roman" w:hAnsi="Times New Roman" w:cs="Times New Roman"/>
          <w:color w:val="000000"/>
          <w:sz w:val="24"/>
          <w:szCs w:val="20"/>
        </w:rPr>
        <w:t xml:space="preserve">and applying </w:t>
      </w:r>
      <w:r w:rsidRPr="0000755B">
        <w:rPr>
          <w:rFonts w:ascii="Times New Roman" w:eastAsia="Times New Roman" w:hAnsi="Times New Roman" w:cs="Times New Roman"/>
          <w:color w:val="000000"/>
          <w:sz w:val="24"/>
          <w:szCs w:val="20"/>
        </w:rPr>
        <w:t xml:space="preserve">the scientific </w:t>
      </w:r>
      <w:r w:rsidR="00254A61">
        <w:rPr>
          <w:rFonts w:ascii="Times New Roman" w:eastAsia="Times New Roman" w:hAnsi="Times New Roman" w:cs="Times New Roman"/>
          <w:color w:val="000000"/>
          <w:sz w:val="24"/>
          <w:szCs w:val="20"/>
        </w:rPr>
        <w:t>method</w:t>
      </w:r>
      <w:r>
        <w:rPr>
          <w:rFonts w:ascii="Times New Roman" w:eastAsia="Times New Roman" w:hAnsi="Times New Roman" w:cs="Times New Roman"/>
          <w:color w:val="000000"/>
          <w:sz w:val="24"/>
          <w:szCs w:val="20"/>
        </w:rPr>
        <w:t xml:space="preserve"> 3) developing an </w:t>
      </w:r>
      <w:r>
        <w:rPr>
          <w:rFonts w:ascii="Times New Roman" w:hAnsi="Times New Roman" w:cs="Times New Roman"/>
          <w:sz w:val="24"/>
          <w:szCs w:val="24"/>
        </w:rPr>
        <w:t>understanding and appreciation of current biological issues and their relevance to society and the environment</w:t>
      </w:r>
      <w:r w:rsidR="00EB57B3">
        <w:rPr>
          <w:rFonts w:ascii="Times New Roman" w:eastAsia="Times New Roman" w:hAnsi="Times New Roman" w:cs="Times New Roman"/>
          <w:color w:val="000000"/>
          <w:sz w:val="24"/>
          <w:szCs w:val="20"/>
        </w:rPr>
        <w:t xml:space="preserve">.  These </w:t>
      </w:r>
      <w:r>
        <w:rPr>
          <w:rFonts w:ascii="Times New Roman" w:hAnsi="Times New Roman" w:cs="Times New Roman"/>
          <w:sz w:val="24"/>
        </w:rPr>
        <w:t>closely match the overall goals</w:t>
      </w:r>
      <w:r w:rsidR="00EB57B3">
        <w:rPr>
          <w:rFonts w:ascii="Times New Roman" w:hAnsi="Times New Roman" w:cs="Times New Roman"/>
          <w:sz w:val="24"/>
        </w:rPr>
        <w:t xml:space="preserve"> and student learning outcomes</w:t>
      </w:r>
      <w:r>
        <w:rPr>
          <w:rFonts w:ascii="Times New Roman" w:hAnsi="Times New Roman" w:cs="Times New Roman"/>
          <w:sz w:val="24"/>
        </w:rPr>
        <w:t xml:space="preserve"> </w:t>
      </w:r>
      <w:r w:rsidR="00254A61">
        <w:rPr>
          <w:rFonts w:ascii="Times New Roman" w:hAnsi="Times New Roman" w:cs="Times New Roman"/>
          <w:sz w:val="24"/>
        </w:rPr>
        <w:t>developed by</w:t>
      </w:r>
      <w:r>
        <w:rPr>
          <w:rFonts w:ascii="Times New Roman" w:hAnsi="Times New Roman" w:cs="Times New Roman"/>
          <w:sz w:val="24"/>
        </w:rPr>
        <w:t xml:space="preserve"> the biology program (see biology web page)</w:t>
      </w:r>
      <w:r w:rsidR="00EB57B3">
        <w:rPr>
          <w:rFonts w:ascii="Times New Roman" w:hAnsi="Times New Roman" w:cs="Times New Roman"/>
          <w:sz w:val="24"/>
        </w:rPr>
        <w:t xml:space="preserve"> and </w:t>
      </w:r>
      <w:r w:rsidR="00254A61">
        <w:rPr>
          <w:rFonts w:ascii="Times New Roman" w:hAnsi="Times New Roman" w:cs="Times New Roman"/>
          <w:sz w:val="24"/>
        </w:rPr>
        <w:t xml:space="preserve">several of </w:t>
      </w:r>
      <w:r w:rsidR="00EB57B3">
        <w:rPr>
          <w:rFonts w:ascii="Times New Roman" w:hAnsi="Times New Roman" w:cs="Times New Roman"/>
          <w:sz w:val="24"/>
        </w:rPr>
        <w:t>the sub-outcomes listed for SLO#5.</w:t>
      </w:r>
    </w:p>
    <w:p w:rsidR="008A519A" w:rsidRDefault="008A519A">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The following assessment tools used in Bio100 are described below:</w:t>
      </w:r>
    </w:p>
    <w:p w:rsidR="008A519A" w:rsidRPr="008A519A" w:rsidRDefault="008A519A" w:rsidP="008A519A">
      <w:pPr>
        <w:pStyle w:val="NoSpacing"/>
        <w:numPr>
          <w:ilvl w:val="1"/>
          <w:numId w:val="14"/>
        </w:numPr>
        <w:rPr>
          <w:rFonts w:ascii="Times New Roman" w:hAnsi="Times New Roman" w:cs="Times New Roman"/>
          <w:sz w:val="24"/>
        </w:rPr>
      </w:pPr>
      <w:r w:rsidRPr="008A519A">
        <w:rPr>
          <w:rFonts w:ascii="Times New Roman" w:hAnsi="Times New Roman" w:cs="Times New Roman"/>
          <w:sz w:val="24"/>
        </w:rPr>
        <w:t>Pre/post test</w:t>
      </w:r>
    </w:p>
    <w:p w:rsidR="008A519A" w:rsidRPr="008A519A" w:rsidRDefault="008A519A" w:rsidP="008A519A">
      <w:pPr>
        <w:pStyle w:val="NoSpacing"/>
        <w:numPr>
          <w:ilvl w:val="1"/>
          <w:numId w:val="14"/>
        </w:numPr>
        <w:rPr>
          <w:rFonts w:ascii="Times New Roman" w:hAnsi="Times New Roman" w:cs="Times New Roman"/>
          <w:sz w:val="24"/>
        </w:rPr>
      </w:pPr>
      <w:r w:rsidRPr="008A519A">
        <w:rPr>
          <w:rFonts w:ascii="Times New Roman" w:hAnsi="Times New Roman" w:cs="Times New Roman"/>
          <w:sz w:val="24"/>
        </w:rPr>
        <w:t>Assignments (CARDs assessment; Mastering Biology concept analysis; current events articles)</w:t>
      </w:r>
    </w:p>
    <w:p w:rsidR="008A519A" w:rsidRPr="008A519A" w:rsidRDefault="008A519A" w:rsidP="008A519A">
      <w:pPr>
        <w:pStyle w:val="NoSpacing"/>
        <w:numPr>
          <w:ilvl w:val="1"/>
          <w:numId w:val="14"/>
        </w:numPr>
        <w:rPr>
          <w:rFonts w:ascii="Times New Roman" w:hAnsi="Times New Roman" w:cs="Times New Roman"/>
          <w:sz w:val="24"/>
        </w:rPr>
      </w:pPr>
      <w:r w:rsidRPr="008A519A">
        <w:rPr>
          <w:rFonts w:ascii="Times New Roman" w:hAnsi="Times New Roman" w:cs="Times New Roman"/>
          <w:sz w:val="24"/>
        </w:rPr>
        <w:t>Concept analysis of exams</w:t>
      </w:r>
    </w:p>
    <w:p w:rsidR="008A519A" w:rsidRDefault="008A519A">
      <w:pPr>
        <w:rPr>
          <w:rFonts w:ascii="Times New Roman" w:eastAsia="Times New Roman" w:hAnsi="Times New Roman" w:cs="Times New Roman"/>
          <w:b/>
          <w:color w:val="000000"/>
          <w:sz w:val="24"/>
          <w:szCs w:val="20"/>
        </w:rPr>
      </w:pPr>
    </w:p>
    <w:p w:rsidR="00EB57B3" w:rsidRPr="00E854DD" w:rsidRDefault="00E854DD">
      <w:pPr>
        <w:rPr>
          <w:rFonts w:ascii="Times New Roman" w:eastAsia="Times New Roman" w:hAnsi="Times New Roman" w:cs="Times New Roman"/>
          <w:b/>
          <w:color w:val="000000"/>
          <w:sz w:val="24"/>
          <w:szCs w:val="20"/>
        </w:rPr>
      </w:pPr>
      <w:r>
        <w:rPr>
          <w:rFonts w:ascii="Times New Roman" w:eastAsia="Times New Roman" w:hAnsi="Times New Roman" w:cs="Times New Roman"/>
          <w:b/>
          <w:color w:val="000000"/>
          <w:sz w:val="24"/>
          <w:szCs w:val="20"/>
        </w:rPr>
        <w:t xml:space="preserve">Pre- and </w:t>
      </w:r>
      <w:r w:rsidR="00EB57B3" w:rsidRPr="00E854DD">
        <w:rPr>
          <w:rFonts w:ascii="Times New Roman" w:eastAsia="Times New Roman" w:hAnsi="Times New Roman" w:cs="Times New Roman"/>
          <w:b/>
          <w:color w:val="000000"/>
          <w:sz w:val="24"/>
          <w:szCs w:val="20"/>
        </w:rPr>
        <w:t>post</w:t>
      </w:r>
      <w:r>
        <w:rPr>
          <w:rFonts w:ascii="Times New Roman" w:eastAsia="Times New Roman" w:hAnsi="Times New Roman" w:cs="Times New Roman"/>
          <w:b/>
          <w:color w:val="000000"/>
          <w:sz w:val="24"/>
          <w:szCs w:val="20"/>
        </w:rPr>
        <w:t>-</w:t>
      </w:r>
      <w:r w:rsidR="00EB57B3" w:rsidRPr="00E854DD">
        <w:rPr>
          <w:rFonts w:ascii="Times New Roman" w:eastAsia="Times New Roman" w:hAnsi="Times New Roman" w:cs="Times New Roman"/>
          <w:b/>
          <w:color w:val="000000"/>
          <w:sz w:val="24"/>
          <w:szCs w:val="20"/>
        </w:rPr>
        <w:t>tests:</w:t>
      </w:r>
    </w:p>
    <w:p w:rsidR="00E854DD" w:rsidRDefault="00EB57B3" w:rsidP="00E854DD">
      <w:pPr>
        <w:rPr>
          <w:rFonts w:ascii="Times New Roman" w:hAnsi="Times New Roman" w:cs="Times New Roman"/>
          <w:sz w:val="24"/>
          <w:szCs w:val="24"/>
        </w:rPr>
      </w:pPr>
      <w:r>
        <w:rPr>
          <w:rFonts w:ascii="Times New Roman" w:eastAsia="Times New Roman" w:hAnsi="Times New Roman" w:cs="Times New Roman"/>
          <w:color w:val="000000"/>
          <w:sz w:val="24"/>
          <w:szCs w:val="20"/>
        </w:rPr>
        <w:tab/>
        <w:t>Pre- and post-tests are a simple way to demonstrate a</w:t>
      </w:r>
      <w:r w:rsidR="00584D38">
        <w:rPr>
          <w:rFonts w:ascii="Times New Roman" w:eastAsia="Times New Roman" w:hAnsi="Times New Roman" w:cs="Times New Roman"/>
          <w:color w:val="000000"/>
          <w:sz w:val="24"/>
          <w:szCs w:val="20"/>
        </w:rPr>
        <w:t>n</w:t>
      </w:r>
      <w:r>
        <w:rPr>
          <w:rFonts w:ascii="Times New Roman" w:eastAsia="Times New Roman" w:hAnsi="Times New Roman" w:cs="Times New Roman"/>
          <w:color w:val="000000"/>
          <w:sz w:val="24"/>
          <w:szCs w:val="20"/>
        </w:rPr>
        <w:t xml:space="preserve"> understanding of the basic content knowledge of the course (sub-outcome 1).Data from Dr. Sanders class is shown below.</w:t>
      </w:r>
      <w:r w:rsidR="008A519A" w:rsidRPr="008A519A">
        <w:rPr>
          <w:rFonts w:ascii="Times New Roman" w:hAnsi="Times New Roman" w:cs="Times New Roman"/>
          <w:sz w:val="24"/>
          <w:szCs w:val="24"/>
        </w:rPr>
        <w:t xml:space="preserve"> </w:t>
      </w:r>
      <w:r w:rsidR="008A519A" w:rsidRPr="00337E28">
        <w:rPr>
          <w:rFonts w:ascii="Times New Roman" w:hAnsi="Times New Roman" w:cs="Times New Roman"/>
          <w:sz w:val="24"/>
          <w:szCs w:val="24"/>
        </w:rPr>
        <w:t xml:space="preserve">Based on </w:t>
      </w:r>
      <w:r w:rsidR="008A519A">
        <w:rPr>
          <w:rFonts w:ascii="Times New Roman" w:hAnsi="Times New Roman" w:cs="Times New Roman"/>
          <w:sz w:val="24"/>
          <w:szCs w:val="24"/>
        </w:rPr>
        <w:t>this information</w:t>
      </w:r>
      <w:r w:rsidR="008A519A" w:rsidRPr="00337E28">
        <w:rPr>
          <w:rFonts w:ascii="Times New Roman" w:hAnsi="Times New Roman" w:cs="Times New Roman"/>
          <w:sz w:val="24"/>
          <w:szCs w:val="24"/>
        </w:rPr>
        <w:t xml:space="preserve">, it appears that students are able to demonstrate knowledge of concepts, methods and theories </w:t>
      </w:r>
      <w:r w:rsidR="008A519A">
        <w:rPr>
          <w:rFonts w:ascii="Times New Roman" w:hAnsi="Times New Roman" w:cs="Times New Roman"/>
          <w:sz w:val="24"/>
          <w:szCs w:val="24"/>
        </w:rPr>
        <w:t>of the natural world.</w:t>
      </w:r>
      <w:r>
        <w:rPr>
          <w:rFonts w:ascii="Times New Roman" w:eastAsia="Times New Roman" w:hAnsi="Times New Roman" w:cs="Times New Roman"/>
          <w:color w:val="000000"/>
          <w:sz w:val="24"/>
          <w:szCs w:val="20"/>
        </w:rPr>
        <w:t xml:space="preserve"> It should be noted that in</w:t>
      </w:r>
      <w:r w:rsidR="00483B96">
        <w:rPr>
          <w:rFonts w:ascii="Times New Roman" w:eastAsia="Times New Roman" w:hAnsi="Times New Roman" w:cs="Times New Roman"/>
          <w:color w:val="000000"/>
          <w:sz w:val="24"/>
          <w:szCs w:val="20"/>
        </w:rPr>
        <w:t xml:space="preserve"> 2013, the </w:t>
      </w:r>
      <w:r w:rsidR="00483B96" w:rsidRPr="00E854DD">
        <w:rPr>
          <w:rFonts w:ascii="Times New Roman" w:eastAsia="Times New Roman" w:hAnsi="Times New Roman" w:cs="Times New Roman"/>
          <w:color w:val="000000"/>
          <w:sz w:val="24"/>
          <w:szCs w:val="24"/>
        </w:rPr>
        <w:t xml:space="preserve">biology program </w:t>
      </w:r>
      <w:r w:rsidR="00483B96" w:rsidRPr="00E854DD">
        <w:rPr>
          <w:rFonts w:ascii="Times New Roman" w:hAnsi="Times New Roman" w:cs="Times New Roman"/>
          <w:sz w:val="24"/>
          <w:szCs w:val="24"/>
        </w:rPr>
        <w:t xml:space="preserve">created a new pre/post-test that </w:t>
      </w:r>
      <w:r w:rsidR="00E854DD">
        <w:rPr>
          <w:rFonts w:ascii="Times New Roman" w:hAnsi="Times New Roman" w:cs="Times New Roman"/>
          <w:sz w:val="24"/>
          <w:szCs w:val="24"/>
        </w:rPr>
        <w:t xml:space="preserve">will be </w:t>
      </w:r>
      <w:r w:rsidR="008A519A">
        <w:rPr>
          <w:rFonts w:ascii="Times New Roman" w:hAnsi="Times New Roman" w:cs="Times New Roman"/>
          <w:sz w:val="24"/>
          <w:szCs w:val="24"/>
        </w:rPr>
        <w:t>across</w:t>
      </w:r>
      <w:r w:rsidR="00483B96" w:rsidRPr="00E854DD">
        <w:rPr>
          <w:rFonts w:ascii="Times New Roman" w:hAnsi="Times New Roman" w:cs="Times New Roman"/>
          <w:sz w:val="24"/>
          <w:szCs w:val="24"/>
        </w:rPr>
        <w:t xml:space="preserve"> all secti</w:t>
      </w:r>
      <w:r w:rsidR="00E854DD" w:rsidRPr="00E854DD">
        <w:rPr>
          <w:rFonts w:ascii="Times New Roman" w:hAnsi="Times New Roman" w:cs="Times New Roman"/>
          <w:sz w:val="24"/>
          <w:szCs w:val="24"/>
        </w:rPr>
        <w:t xml:space="preserve">ons BIOL 100 including college now.  </w:t>
      </w:r>
    </w:p>
    <w:p w:rsidR="00E67832" w:rsidRDefault="00E67832">
      <w:pPr>
        <w:rPr>
          <w:rFonts w:asciiTheme="majorHAnsi" w:hAnsiTheme="majorHAnsi" w:cs="Estrangelo Edessa"/>
          <w:b/>
          <w:szCs w:val="24"/>
        </w:rPr>
      </w:pPr>
      <w:r>
        <w:rPr>
          <w:rFonts w:asciiTheme="majorHAnsi" w:hAnsiTheme="majorHAnsi" w:cs="Estrangelo Edessa"/>
          <w:b/>
          <w:szCs w:val="24"/>
        </w:rPr>
        <w:br w:type="page"/>
      </w:r>
    </w:p>
    <w:p w:rsidR="00E854DD" w:rsidRPr="00584D38" w:rsidRDefault="00E854DD" w:rsidP="00E854DD">
      <w:pPr>
        <w:rPr>
          <w:rFonts w:asciiTheme="majorHAnsi" w:hAnsiTheme="majorHAnsi" w:cs="Estrangelo Edessa"/>
          <w:szCs w:val="24"/>
        </w:rPr>
      </w:pPr>
      <w:r w:rsidRPr="00584D38">
        <w:rPr>
          <w:rFonts w:asciiTheme="majorHAnsi" w:hAnsiTheme="majorHAnsi" w:cs="Estrangelo Edessa"/>
          <w:b/>
          <w:szCs w:val="24"/>
        </w:rPr>
        <w:lastRenderedPageBreak/>
        <w:t>Pre- and Post-test data from 20-question quiz – BIOL 100 lecture</w:t>
      </w:r>
      <w:r w:rsidRPr="00584D38">
        <w:rPr>
          <w:rFonts w:asciiTheme="majorHAnsi" w:hAnsiTheme="majorHAnsi" w:cs="Estrangelo Edessa"/>
          <w:szCs w:val="24"/>
        </w:rPr>
        <w:t xml:space="preserve"> (example included). Mean score (%), number of students who scored over 70% with denominator of number who took the quiz (N), and number of questions that more than 70% of students got correct </w:t>
      </w:r>
    </w:p>
    <w:p w:rsidR="00E854DD" w:rsidRPr="00E854DD" w:rsidRDefault="00E854DD" w:rsidP="00E854DD">
      <w:pPr>
        <w:spacing w:after="0" w:line="240" w:lineRule="auto"/>
        <w:contextualSpacing/>
        <w:rPr>
          <w:rFonts w:asciiTheme="majorHAnsi" w:hAnsiTheme="majorHAnsi" w:cs="Kalinga"/>
          <w:sz w:val="24"/>
          <w:szCs w:val="24"/>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9"/>
        <w:gridCol w:w="892"/>
        <w:gridCol w:w="893"/>
        <w:gridCol w:w="892"/>
        <w:gridCol w:w="893"/>
        <w:gridCol w:w="893"/>
        <w:gridCol w:w="892"/>
        <w:gridCol w:w="893"/>
        <w:gridCol w:w="893"/>
      </w:tblGrid>
      <w:tr w:rsidR="00E854DD" w:rsidRPr="00E854DD" w:rsidTr="007F697E">
        <w:tc>
          <w:tcPr>
            <w:tcW w:w="181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p>
        </w:tc>
        <w:tc>
          <w:tcPr>
            <w:tcW w:w="2119" w:type="dxa"/>
            <w:gridSpan w:val="2"/>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 xml:space="preserve">F08 </w:t>
            </w:r>
          </w:p>
        </w:tc>
        <w:tc>
          <w:tcPr>
            <w:tcW w:w="2119" w:type="dxa"/>
            <w:gridSpan w:val="2"/>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S09</w:t>
            </w:r>
          </w:p>
        </w:tc>
        <w:tc>
          <w:tcPr>
            <w:tcW w:w="2119" w:type="dxa"/>
            <w:gridSpan w:val="2"/>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F09</w:t>
            </w:r>
          </w:p>
        </w:tc>
        <w:tc>
          <w:tcPr>
            <w:tcW w:w="2120" w:type="dxa"/>
            <w:gridSpan w:val="2"/>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F10</w:t>
            </w:r>
          </w:p>
        </w:tc>
      </w:tr>
      <w:tr w:rsidR="00E854DD" w:rsidRPr="00E854DD" w:rsidTr="007F697E">
        <w:tc>
          <w:tcPr>
            <w:tcW w:w="181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p>
        </w:tc>
        <w:tc>
          <w:tcPr>
            <w:tcW w:w="105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060" w:type="dxa"/>
            <w:shd w:val="clear" w:color="auto" w:fill="EEECE1"/>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c>
          <w:tcPr>
            <w:tcW w:w="105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060" w:type="dxa"/>
            <w:shd w:val="clear" w:color="auto" w:fill="EEECE1"/>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c>
          <w:tcPr>
            <w:tcW w:w="1060"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059" w:type="dxa"/>
            <w:shd w:val="clear" w:color="auto" w:fill="EEECE1"/>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c>
          <w:tcPr>
            <w:tcW w:w="1060"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060" w:type="dxa"/>
            <w:shd w:val="clear" w:color="auto" w:fill="EEECE1"/>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r>
      <w:tr w:rsidR="00E854DD" w:rsidRPr="00E854DD" w:rsidTr="007F697E">
        <w:tc>
          <w:tcPr>
            <w:tcW w:w="181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Mean score</w:t>
            </w:r>
          </w:p>
        </w:tc>
        <w:tc>
          <w:tcPr>
            <w:tcW w:w="1059" w:type="dxa"/>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58%</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78%</w:t>
            </w:r>
          </w:p>
        </w:tc>
        <w:tc>
          <w:tcPr>
            <w:tcW w:w="1059" w:type="dxa"/>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59%</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78%</w:t>
            </w:r>
          </w:p>
        </w:tc>
        <w:tc>
          <w:tcPr>
            <w:tcW w:w="1060" w:type="dxa"/>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53%</w:t>
            </w:r>
          </w:p>
        </w:tc>
        <w:tc>
          <w:tcPr>
            <w:tcW w:w="1059" w:type="dxa"/>
            <w:shd w:val="clear" w:color="auto" w:fill="EEECE1"/>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79%</w:t>
            </w:r>
          </w:p>
        </w:tc>
        <w:tc>
          <w:tcPr>
            <w:tcW w:w="1060" w:type="dxa"/>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59%</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78%</w:t>
            </w:r>
          </w:p>
        </w:tc>
      </w:tr>
      <w:tr w:rsidR="00E854DD" w:rsidRPr="00E854DD" w:rsidTr="007F697E">
        <w:tc>
          <w:tcPr>
            <w:tcW w:w="181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 xml:space="preserve">Number  students  scoring &gt;70% </w:t>
            </w:r>
          </w:p>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over N</w:t>
            </w:r>
          </w:p>
        </w:tc>
        <w:tc>
          <w:tcPr>
            <w:tcW w:w="1059"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17/70</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40/53</w:t>
            </w:r>
          </w:p>
        </w:tc>
        <w:tc>
          <w:tcPr>
            <w:tcW w:w="1059"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20/74</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30/47</w:t>
            </w:r>
          </w:p>
        </w:tc>
        <w:tc>
          <w:tcPr>
            <w:tcW w:w="1060"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21/108</w:t>
            </w:r>
          </w:p>
        </w:tc>
        <w:tc>
          <w:tcPr>
            <w:tcW w:w="1059"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64/82</w:t>
            </w:r>
          </w:p>
          <w:p w:rsidR="00E854DD" w:rsidRPr="00E854DD" w:rsidRDefault="00E854DD" w:rsidP="00E854DD">
            <w:pPr>
              <w:spacing w:after="0" w:line="240" w:lineRule="auto"/>
              <w:contextualSpacing/>
              <w:jc w:val="center"/>
              <w:rPr>
                <w:rFonts w:asciiTheme="majorHAnsi" w:hAnsiTheme="majorHAnsi" w:cs="Tahoma"/>
                <w:sz w:val="20"/>
                <w:szCs w:val="20"/>
              </w:rPr>
            </w:pPr>
          </w:p>
        </w:tc>
        <w:tc>
          <w:tcPr>
            <w:tcW w:w="1060"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25/80</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40/50</w:t>
            </w:r>
          </w:p>
        </w:tc>
      </w:tr>
      <w:tr w:rsidR="00E854DD" w:rsidRPr="00E854DD" w:rsidTr="007F697E">
        <w:tc>
          <w:tcPr>
            <w:tcW w:w="181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Number questions    &gt; 70% got correct</w:t>
            </w:r>
          </w:p>
        </w:tc>
        <w:tc>
          <w:tcPr>
            <w:tcW w:w="1059"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6/20</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14/20</w:t>
            </w:r>
          </w:p>
        </w:tc>
        <w:tc>
          <w:tcPr>
            <w:tcW w:w="1059"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7/20</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16/20</w:t>
            </w:r>
          </w:p>
        </w:tc>
        <w:tc>
          <w:tcPr>
            <w:tcW w:w="1060"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4/20</w:t>
            </w:r>
          </w:p>
        </w:tc>
        <w:tc>
          <w:tcPr>
            <w:tcW w:w="1059"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16/20</w:t>
            </w:r>
          </w:p>
        </w:tc>
        <w:tc>
          <w:tcPr>
            <w:tcW w:w="1060"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5/20</w:t>
            </w:r>
          </w:p>
        </w:tc>
        <w:tc>
          <w:tcPr>
            <w:tcW w:w="1060" w:type="dxa"/>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15/20</w:t>
            </w:r>
          </w:p>
        </w:tc>
      </w:tr>
    </w:tbl>
    <w:p w:rsidR="00E854DD" w:rsidRPr="00E854DD" w:rsidRDefault="00E854DD" w:rsidP="00E854DD">
      <w:pPr>
        <w:spacing w:after="0" w:line="240" w:lineRule="auto"/>
        <w:contextualSpacing/>
        <w:rPr>
          <w:rFonts w:asciiTheme="majorHAnsi" w:hAnsiTheme="majorHAnsi" w:cs="Estrangelo Edessa"/>
          <w:sz w:val="24"/>
          <w:szCs w:val="24"/>
        </w:rPr>
      </w:pPr>
    </w:p>
    <w:tbl>
      <w:tblPr>
        <w:tblW w:w="8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3"/>
        <w:gridCol w:w="1186"/>
        <w:gridCol w:w="1188"/>
        <w:gridCol w:w="1189"/>
        <w:gridCol w:w="1152"/>
        <w:gridCol w:w="35"/>
        <w:gridCol w:w="1188"/>
        <w:gridCol w:w="1223"/>
      </w:tblGrid>
      <w:tr w:rsidR="00E854DD" w:rsidRPr="00E854DD" w:rsidTr="007F697E">
        <w:tc>
          <w:tcPr>
            <w:tcW w:w="1513"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p>
        </w:tc>
        <w:tc>
          <w:tcPr>
            <w:tcW w:w="2374" w:type="dxa"/>
            <w:gridSpan w:val="2"/>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F10</w:t>
            </w:r>
          </w:p>
        </w:tc>
        <w:tc>
          <w:tcPr>
            <w:tcW w:w="2341" w:type="dxa"/>
            <w:gridSpan w:val="2"/>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 xml:space="preserve">F11 </w:t>
            </w:r>
          </w:p>
        </w:tc>
        <w:tc>
          <w:tcPr>
            <w:tcW w:w="2446" w:type="dxa"/>
            <w:gridSpan w:val="3"/>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S13</w:t>
            </w:r>
          </w:p>
        </w:tc>
      </w:tr>
      <w:tr w:rsidR="00E854DD" w:rsidRPr="00E854DD" w:rsidTr="007F697E">
        <w:tc>
          <w:tcPr>
            <w:tcW w:w="1513"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p>
        </w:tc>
        <w:tc>
          <w:tcPr>
            <w:tcW w:w="1186" w:type="dxa"/>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188" w:type="dxa"/>
            <w:shd w:val="clear" w:color="auto" w:fill="EEECE1" w:themeFill="background2"/>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c>
          <w:tcPr>
            <w:tcW w:w="1189"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187" w:type="dxa"/>
            <w:gridSpan w:val="2"/>
            <w:shd w:val="clear" w:color="auto" w:fill="EEECE1"/>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c>
          <w:tcPr>
            <w:tcW w:w="1188"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Pre-test</w:t>
            </w:r>
          </w:p>
        </w:tc>
        <w:tc>
          <w:tcPr>
            <w:tcW w:w="1223" w:type="dxa"/>
            <w:shd w:val="clear" w:color="auto" w:fill="EEECE1" w:themeFill="background2"/>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Post-test</w:t>
            </w:r>
          </w:p>
        </w:tc>
      </w:tr>
      <w:tr w:rsidR="00E854DD" w:rsidRPr="00E854DD" w:rsidTr="007F697E">
        <w:tc>
          <w:tcPr>
            <w:tcW w:w="1513"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Mean score</w:t>
            </w:r>
          </w:p>
        </w:tc>
        <w:tc>
          <w:tcPr>
            <w:tcW w:w="1186" w:type="dxa"/>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59%</w:t>
            </w:r>
          </w:p>
        </w:tc>
        <w:tc>
          <w:tcPr>
            <w:tcW w:w="1188" w:type="dxa"/>
            <w:shd w:val="clear" w:color="auto" w:fill="EEECE1" w:themeFill="background2"/>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78%</w:t>
            </w:r>
          </w:p>
        </w:tc>
        <w:tc>
          <w:tcPr>
            <w:tcW w:w="1189" w:type="dxa"/>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58%</w:t>
            </w:r>
          </w:p>
        </w:tc>
        <w:tc>
          <w:tcPr>
            <w:tcW w:w="1187" w:type="dxa"/>
            <w:gridSpan w:val="2"/>
            <w:shd w:val="clear" w:color="auto" w:fill="EEECE1"/>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78%</w:t>
            </w:r>
          </w:p>
        </w:tc>
        <w:tc>
          <w:tcPr>
            <w:tcW w:w="1188" w:type="dxa"/>
            <w:shd w:val="clear" w:color="auto" w:fill="auto"/>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61%</w:t>
            </w:r>
          </w:p>
        </w:tc>
        <w:tc>
          <w:tcPr>
            <w:tcW w:w="1223" w:type="dxa"/>
            <w:shd w:val="clear" w:color="auto" w:fill="EEECE1" w:themeFill="background2"/>
          </w:tcPr>
          <w:p w:rsidR="00E854DD" w:rsidRPr="00E854DD" w:rsidRDefault="00E854DD" w:rsidP="00E854DD">
            <w:pPr>
              <w:spacing w:after="0" w:line="240" w:lineRule="auto"/>
              <w:contextualSpacing/>
              <w:jc w:val="center"/>
              <w:rPr>
                <w:rFonts w:asciiTheme="majorHAnsi" w:hAnsiTheme="majorHAnsi" w:cs="Tahoma"/>
                <w:b/>
                <w:sz w:val="20"/>
                <w:szCs w:val="20"/>
              </w:rPr>
            </w:pPr>
          </w:p>
          <w:p w:rsidR="00E854DD" w:rsidRPr="00E854DD" w:rsidRDefault="00E854DD" w:rsidP="00E854DD">
            <w:pPr>
              <w:spacing w:after="0" w:line="240" w:lineRule="auto"/>
              <w:contextualSpacing/>
              <w:jc w:val="center"/>
              <w:rPr>
                <w:rFonts w:asciiTheme="majorHAnsi" w:hAnsiTheme="majorHAnsi" w:cs="Tahoma"/>
                <w:b/>
                <w:sz w:val="20"/>
                <w:szCs w:val="20"/>
              </w:rPr>
            </w:pPr>
            <w:r w:rsidRPr="00E854DD">
              <w:rPr>
                <w:rFonts w:asciiTheme="majorHAnsi" w:hAnsiTheme="majorHAnsi" w:cs="Tahoma"/>
                <w:b/>
                <w:sz w:val="20"/>
                <w:szCs w:val="20"/>
              </w:rPr>
              <w:t>79%</w:t>
            </w:r>
          </w:p>
        </w:tc>
      </w:tr>
      <w:tr w:rsidR="00E854DD" w:rsidRPr="00E854DD" w:rsidTr="007F697E">
        <w:tc>
          <w:tcPr>
            <w:tcW w:w="1513"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 xml:space="preserve">Number  students  scoring &gt;70% </w:t>
            </w:r>
          </w:p>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over N</w:t>
            </w:r>
          </w:p>
        </w:tc>
        <w:tc>
          <w:tcPr>
            <w:tcW w:w="1186" w:type="dxa"/>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25/80</w:t>
            </w:r>
          </w:p>
        </w:tc>
        <w:tc>
          <w:tcPr>
            <w:tcW w:w="1188" w:type="dxa"/>
            <w:shd w:val="clear" w:color="auto" w:fill="EEECE1" w:themeFill="background2"/>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40/50</w:t>
            </w:r>
          </w:p>
        </w:tc>
        <w:tc>
          <w:tcPr>
            <w:tcW w:w="1189"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17/70</w:t>
            </w:r>
          </w:p>
        </w:tc>
        <w:tc>
          <w:tcPr>
            <w:tcW w:w="1187" w:type="dxa"/>
            <w:gridSpan w:val="2"/>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40/53</w:t>
            </w:r>
          </w:p>
        </w:tc>
        <w:tc>
          <w:tcPr>
            <w:tcW w:w="1188"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29/89</w:t>
            </w:r>
          </w:p>
        </w:tc>
        <w:tc>
          <w:tcPr>
            <w:tcW w:w="1223" w:type="dxa"/>
            <w:shd w:val="clear" w:color="auto" w:fill="EEECE1" w:themeFill="background2"/>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61/74</w:t>
            </w:r>
          </w:p>
        </w:tc>
      </w:tr>
      <w:tr w:rsidR="00E854DD" w:rsidRPr="00E854DD" w:rsidTr="007F697E">
        <w:tc>
          <w:tcPr>
            <w:tcW w:w="1513" w:type="dxa"/>
            <w:shd w:val="clear" w:color="auto" w:fill="auto"/>
          </w:tcPr>
          <w:p w:rsidR="00E854DD" w:rsidRPr="00E854DD" w:rsidRDefault="00E854DD" w:rsidP="00E854DD">
            <w:pPr>
              <w:spacing w:after="0" w:line="240" w:lineRule="auto"/>
              <w:contextualSpacing/>
              <w:rPr>
                <w:rFonts w:asciiTheme="majorHAnsi" w:hAnsiTheme="majorHAnsi" w:cs="Tahoma"/>
                <w:b/>
                <w:sz w:val="20"/>
                <w:szCs w:val="20"/>
              </w:rPr>
            </w:pPr>
            <w:r w:rsidRPr="00E854DD">
              <w:rPr>
                <w:rFonts w:asciiTheme="majorHAnsi" w:hAnsiTheme="majorHAnsi" w:cs="Tahoma"/>
                <w:b/>
                <w:sz w:val="20"/>
                <w:szCs w:val="20"/>
              </w:rPr>
              <w:t>Number questions    &gt; 70% got correct</w:t>
            </w:r>
          </w:p>
        </w:tc>
        <w:tc>
          <w:tcPr>
            <w:tcW w:w="1186" w:type="dxa"/>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5/20</w:t>
            </w:r>
          </w:p>
        </w:tc>
        <w:tc>
          <w:tcPr>
            <w:tcW w:w="1188" w:type="dxa"/>
            <w:shd w:val="clear" w:color="auto" w:fill="EEECE1" w:themeFill="background2"/>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15/20</w:t>
            </w:r>
          </w:p>
        </w:tc>
        <w:tc>
          <w:tcPr>
            <w:tcW w:w="1189"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6/20</w:t>
            </w:r>
          </w:p>
        </w:tc>
        <w:tc>
          <w:tcPr>
            <w:tcW w:w="1187" w:type="dxa"/>
            <w:gridSpan w:val="2"/>
            <w:shd w:val="clear" w:color="auto" w:fill="EEECE1"/>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14/20</w:t>
            </w:r>
          </w:p>
        </w:tc>
        <w:tc>
          <w:tcPr>
            <w:tcW w:w="1188" w:type="dxa"/>
            <w:shd w:val="clear" w:color="auto" w:fill="auto"/>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5/20</w:t>
            </w:r>
          </w:p>
        </w:tc>
        <w:tc>
          <w:tcPr>
            <w:tcW w:w="1223" w:type="dxa"/>
            <w:shd w:val="clear" w:color="auto" w:fill="EEECE1" w:themeFill="background2"/>
          </w:tcPr>
          <w:p w:rsidR="00E854DD" w:rsidRPr="00E854DD" w:rsidRDefault="00E854DD" w:rsidP="00E854DD">
            <w:pPr>
              <w:spacing w:after="0" w:line="240" w:lineRule="auto"/>
              <w:contextualSpacing/>
              <w:jc w:val="center"/>
              <w:rPr>
                <w:rFonts w:asciiTheme="majorHAnsi" w:hAnsiTheme="majorHAnsi" w:cs="Tahoma"/>
                <w:sz w:val="20"/>
                <w:szCs w:val="20"/>
              </w:rPr>
            </w:pPr>
          </w:p>
          <w:p w:rsidR="00E854DD" w:rsidRPr="00E854DD" w:rsidRDefault="00E854DD" w:rsidP="00E854DD">
            <w:pPr>
              <w:spacing w:after="0" w:line="240" w:lineRule="auto"/>
              <w:contextualSpacing/>
              <w:jc w:val="center"/>
              <w:rPr>
                <w:rFonts w:asciiTheme="majorHAnsi" w:hAnsiTheme="majorHAnsi" w:cs="Tahoma"/>
                <w:sz w:val="20"/>
                <w:szCs w:val="20"/>
              </w:rPr>
            </w:pPr>
            <w:r w:rsidRPr="00E854DD">
              <w:rPr>
                <w:rFonts w:asciiTheme="majorHAnsi" w:hAnsiTheme="majorHAnsi" w:cs="Tahoma"/>
                <w:sz w:val="20"/>
                <w:szCs w:val="20"/>
              </w:rPr>
              <w:t>16/20</w:t>
            </w:r>
          </w:p>
        </w:tc>
      </w:tr>
    </w:tbl>
    <w:p w:rsidR="00E854DD" w:rsidRDefault="00E854DD">
      <w:pPr>
        <w:rPr>
          <w:rFonts w:ascii="Times New Roman" w:eastAsia="Times New Roman" w:hAnsi="Times New Roman" w:cs="Times New Roman"/>
          <w:color w:val="000000"/>
          <w:sz w:val="24"/>
          <w:szCs w:val="20"/>
        </w:rPr>
      </w:pPr>
    </w:p>
    <w:p w:rsidR="00E854DD" w:rsidRPr="00E854DD" w:rsidRDefault="00E854DD">
      <w:pPr>
        <w:rPr>
          <w:rFonts w:ascii="Times New Roman" w:eastAsia="Times New Roman" w:hAnsi="Times New Roman" w:cs="Times New Roman"/>
          <w:b/>
          <w:color w:val="000000"/>
          <w:sz w:val="24"/>
          <w:szCs w:val="20"/>
        </w:rPr>
      </w:pPr>
      <w:r w:rsidRPr="00E854DD">
        <w:rPr>
          <w:rFonts w:ascii="Times New Roman" w:eastAsia="Times New Roman" w:hAnsi="Times New Roman" w:cs="Times New Roman"/>
          <w:b/>
          <w:color w:val="000000"/>
          <w:sz w:val="24"/>
          <w:szCs w:val="20"/>
        </w:rPr>
        <w:t>Assignments:</w:t>
      </w:r>
    </w:p>
    <w:p w:rsidR="00A93CDB" w:rsidRDefault="00E854DD">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The instructors of Biol100 have tried a variety of different assignments to help students learn the basic content knowledge and evaluate scientific literature.  In 2006, the biologists created numerous “low-stakes” quizzes on D2L</w:t>
      </w:r>
      <w:r w:rsidR="00A93CDB">
        <w:rPr>
          <w:rFonts w:ascii="Times New Roman" w:eastAsia="Times New Roman" w:hAnsi="Times New Roman" w:cs="Times New Roman"/>
          <w:color w:val="000000"/>
          <w:sz w:val="24"/>
          <w:szCs w:val="20"/>
        </w:rPr>
        <w:t xml:space="preserve">. Students could take repeated attempts at the quizzes with the hopes that they would learn from their mistakes as they went along. Unfortunately, students put little effort into quizzes and merely clicked answers until they got them all correct without noting which answers were correct or why they were correct. The following describes Dr. Sanders modifications to the assignment area of the course. </w:t>
      </w:r>
    </w:p>
    <w:p w:rsidR="00A93CDB" w:rsidRPr="00A93CDB" w:rsidRDefault="00A93CDB" w:rsidP="007F697E">
      <w:pPr>
        <w:rPr>
          <w:rFonts w:ascii="Times New Roman" w:hAnsi="Times New Roman" w:cs="Times New Roman"/>
          <w:sz w:val="24"/>
          <w:szCs w:val="24"/>
        </w:rPr>
      </w:pPr>
      <w:r>
        <w:rPr>
          <w:rFonts w:ascii="Times New Roman" w:eastAsia="Times New Roman" w:hAnsi="Times New Roman" w:cs="Times New Roman"/>
          <w:color w:val="000000"/>
          <w:sz w:val="24"/>
          <w:szCs w:val="20"/>
        </w:rPr>
        <w:t>In 2012, traditional assignments were re</w:t>
      </w:r>
      <w:r w:rsidR="006A0CBA">
        <w:rPr>
          <w:rFonts w:ascii="Times New Roman" w:eastAsia="Times New Roman" w:hAnsi="Times New Roman" w:cs="Times New Roman"/>
          <w:color w:val="000000"/>
          <w:sz w:val="24"/>
          <w:szCs w:val="20"/>
        </w:rPr>
        <w:t>placed with CARDs open-ended in-</w:t>
      </w:r>
      <w:r>
        <w:rPr>
          <w:rFonts w:ascii="Times New Roman" w:eastAsia="Times New Roman" w:hAnsi="Times New Roman" w:cs="Times New Roman"/>
          <w:color w:val="000000"/>
          <w:sz w:val="24"/>
          <w:szCs w:val="20"/>
        </w:rPr>
        <w:t>class assessments (Schinskee 2011).</w:t>
      </w:r>
      <w:r w:rsidRPr="00A93CDB">
        <w:rPr>
          <w:rFonts w:ascii="Berlin Sans FB" w:hAnsi="Berlin Sans FB" w:cs="Estrangelo Edessa"/>
          <w:b/>
          <w:color w:val="B2A1C7" w:themeColor="accent4" w:themeTint="99"/>
          <w:sz w:val="24"/>
          <w:szCs w:val="24"/>
        </w:rPr>
        <w:t xml:space="preserve"> </w:t>
      </w:r>
      <w:r w:rsidRPr="00A93CDB">
        <w:rPr>
          <w:rFonts w:ascii="Times New Roman" w:hAnsi="Times New Roman" w:cs="Times New Roman"/>
          <w:sz w:val="24"/>
          <w:szCs w:val="24"/>
        </w:rPr>
        <w:t>Key aspects of the CARDS assessments are that they are only 1 or 2 questions answered on a note card after brief paired-discussion, a simplified grading system and the option to resubmit unlimited times until the concept is learned.</w:t>
      </w:r>
      <w:r>
        <w:rPr>
          <w:rFonts w:ascii="Times New Roman" w:hAnsi="Times New Roman" w:cs="Times New Roman"/>
          <w:sz w:val="24"/>
          <w:szCs w:val="24"/>
        </w:rPr>
        <w:t xml:space="preserve"> </w:t>
      </w:r>
      <w:r w:rsidRPr="00A93CDB">
        <w:rPr>
          <w:rFonts w:ascii="Times New Roman" w:hAnsi="Times New Roman" w:cs="Times New Roman"/>
          <w:sz w:val="24"/>
          <w:szCs w:val="24"/>
        </w:rPr>
        <w:t xml:space="preserve">The resubmission option meant many students actually talked to </w:t>
      </w:r>
      <w:r>
        <w:rPr>
          <w:rFonts w:ascii="Times New Roman" w:hAnsi="Times New Roman" w:cs="Times New Roman"/>
          <w:sz w:val="24"/>
          <w:szCs w:val="24"/>
        </w:rPr>
        <w:t>the instructor</w:t>
      </w:r>
      <w:r w:rsidRPr="00A93CDB">
        <w:rPr>
          <w:rFonts w:ascii="Times New Roman" w:hAnsi="Times New Roman" w:cs="Times New Roman"/>
          <w:sz w:val="24"/>
          <w:szCs w:val="24"/>
        </w:rPr>
        <w:t xml:space="preserve"> about the topics/questions and worked hard to put their thoughts into words correctly. They hardly ever asked about the same questions once they were </w:t>
      </w:r>
      <w:r w:rsidRPr="00A93CDB">
        <w:rPr>
          <w:rFonts w:ascii="Times New Roman" w:hAnsi="Times New Roman" w:cs="Times New Roman"/>
          <w:sz w:val="24"/>
          <w:szCs w:val="24"/>
        </w:rPr>
        <w:lastRenderedPageBreak/>
        <w:t>on D2L. Resubmission also gave valuable data about how many students cared enough to keep trying and how many cared enough to submit one after an absence.</w:t>
      </w:r>
      <w:r w:rsidR="008A519A">
        <w:rPr>
          <w:rFonts w:ascii="Times New Roman" w:hAnsi="Times New Roman" w:cs="Times New Roman"/>
          <w:sz w:val="24"/>
          <w:szCs w:val="24"/>
        </w:rPr>
        <w:t xml:space="preserve"> Data from CARDS assessment is shown below. While scores continued to improve after resubmission,</w:t>
      </w:r>
      <w:r w:rsidR="007F697E" w:rsidRPr="007F697E">
        <w:rPr>
          <w:rFonts w:ascii="Times New Roman" w:hAnsi="Times New Roman" w:cs="Times New Roman"/>
          <w:sz w:val="24"/>
          <w:szCs w:val="24"/>
        </w:rPr>
        <w:t xml:space="preserve"> we are unsure what to make of the fact that many students can get an excellent score on a CARD, yet answer a similar question wrong on a multiple-choice exam.</w:t>
      </w:r>
    </w:p>
    <w:p w:rsidR="00A93CDB" w:rsidRPr="00A93CDB" w:rsidRDefault="00A93CDB" w:rsidP="00A93CDB">
      <w:pPr>
        <w:spacing w:after="0" w:line="240" w:lineRule="auto"/>
        <w:contextualSpacing/>
        <w:rPr>
          <w:rFonts w:ascii="Times New Roman" w:hAnsi="Times New Roman" w:cs="Times New Roman"/>
          <w:sz w:val="24"/>
          <w:szCs w:val="24"/>
        </w:rPr>
      </w:pPr>
    </w:p>
    <w:p w:rsidR="007F697E" w:rsidRPr="008A519A" w:rsidRDefault="007F697E" w:rsidP="007F697E">
      <w:pPr>
        <w:spacing w:after="0" w:line="240" w:lineRule="auto"/>
        <w:contextualSpacing/>
        <w:rPr>
          <w:rFonts w:asciiTheme="majorHAnsi" w:hAnsiTheme="majorHAnsi" w:cs="Estrangelo Edessa"/>
          <w:szCs w:val="24"/>
        </w:rPr>
      </w:pPr>
      <w:r w:rsidRPr="008A519A">
        <w:rPr>
          <w:rFonts w:asciiTheme="majorHAnsi" w:hAnsiTheme="majorHAnsi" w:cs="Estrangelo Edessa"/>
          <w:b/>
          <w:szCs w:val="24"/>
        </w:rPr>
        <w:t>Summary of CARDS assessment data from Fall 2011 and the question topics.</w:t>
      </w:r>
      <w:r w:rsidRPr="008A519A">
        <w:rPr>
          <w:rFonts w:asciiTheme="majorHAnsi" w:hAnsiTheme="majorHAnsi" w:cs="Estrangelo Edessa"/>
          <w:szCs w:val="24"/>
        </w:rPr>
        <w:t xml:space="preserve"> For students in class on the day of the CARD, possible grades are Excellent, Partly Complete, or Off-Track (10, 6, 3 points, respectively). If these students resubmit their answers, they can improve to Partly Complete or Excellent. Absent students initially earn 0 points, but can resubmit for 7, 5, or 2 point versions of the same labels. </w:t>
      </w:r>
    </w:p>
    <w:p w:rsidR="007F697E" w:rsidRPr="008A519A" w:rsidRDefault="007F697E" w:rsidP="007F697E">
      <w:pPr>
        <w:spacing w:after="0" w:line="240" w:lineRule="auto"/>
        <w:rPr>
          <w:rFonts w:asciiTheme="majorHAnsi" w:eastAsia="Times New Roman" w:hAnsiTheme="majorHAnsi" w:cs="Times New Roman"/>
          <w:szCs w:val="20"/>
        </w:rPr>
      </w:pPr>
    </w:p>
    <w:p w:rsidR="007F697E" w:rsidRPr="008A519A" w:rsidRDefault="007F697E" w:rsidP="007F697E">
      <w:pPr>
        <w:spacing w:after="0" w:line="240" w:lineRule="auto"/>
        <w:rPr>
          <w:rFonts w:asciiTheme="majorHAnsi" w:eastAsia="Times New Roman" w:hAnsiTheme="majorHAnsi" w:cs="Times New Roman"/>
          <w:b/>
          <w:szCs w:val="20"/>
        </w:rPr>
      </w:pPr>
      <w:r w:rsidRPr="008A519A">
        <w:rPr>
          <w:rFonts w:asciiTheme="majorHAnsi" w:eastAsia="Times New Roman" w:hAnsiTheme="majorHAnsi" w:cs="Times New Roman"/>
          <w:b/>
          <w:szCs w:val="20"/>
        </w:rPr>
        <w:t>CARDS ASSESSMENT F11</w:t>
      </w:r>
      <w:r w:rsidRPr="008A519A">
        <w:rPr>
          <w:rFonts w:asciiTheme="majorHAnsi" w:eastAsia="Times New Roman" w:hAnsiTheme="majorHAnsi" w:cs="Times New Roman"/>
          <w:b/>
          <w:szCs w:val="20"/>
        </w:rPr>
        <w:tab/>
      </w:r>
      <w:r w:rsidRPr="008A519A">
        <w:rPr>
          <w:rFonts w:asciiTheme="majorHAnsi" w:eastAsia="Times New Roman" w:hAnsiTheme="majorHAnsi" w:cs="Times New Roman"/>
          <w:b/>
          <w:szCs w:val="20"/>
        </w:rPr>
        <w:tab/>
      </w:r>
      <w:r w:rsidRPr="008A519A">
        <w:rPr>
          <w:rFonts w:asciiTheme="majorHAnsi" w:eastAsia="Times New Roman" w:hAnsiTheme="majorHAnsi" w:cs="Times New Roman"/>
          <w:b/>
          <w:szCs w:val="20"/>
        </w:rPr>
        <w:tab/>
      </w:r>
      <w:r w:rsidRPr="008A519A">
        <w:rPr>
          <w:rFonts w:asciiTheme="majorHAnsi" w:eastAsia="Times New Roman" w:hAnsiTheme="majorHAnsi" w:cs="Times New Roman"/>
          <w:b/>
          <w:szCs w:val="20"/>
        </w:rPr>
        <w:tab/>
        <w:t>completed Dec 2011</w:t>
      </w:r>
    </w:p>
    <w:p w:rsidR="007F697E" w:rsidRPr="008A519A" w:rsidRDefault="007F697E" w:rsidP="007F697E">
      <w:pPr>
        <w:spacing w:after="0" w:line="240" w:lineRule="auto"/>
        <w:rPr>
          <w:rFonts w:asciiTheme="majorHAnsi" w:eastAsia="Times New Roman" w:hAnsiTheme="majorHAnsi" w:cs="Times New Roman"/>
          <w:sz w:val="18"/>
          <w:szCs w:val="20"/>
        </w:rPr>
      </w:pPr>
      <w:r w:rsidRPr="008A519A">
        <w:rPr>
          <w:rFonts w:asciiTheme="majorHAnsi" w:eastAsia="Times New Roman" w:hAnsiTheme="majorHAnsi" w:cs="Times New Roman"/>
          <w:sz w:val="18"/>
          <w:szCs w:val="20"/>
        </w:rPr>
        <w:t>% of absent who resubmitted is affected by those who later withdrew = 10 students total by end</w:t>
      </w:r>
    </w:p>
    <w:p w:rsidR="007F697E" w:rsidRPr="007F697E" w:rsidRDefault="007F697E" w:rsidP="007F697E">
      <w:pPr>
        <w:spacing w:after="0" w:line="240" w:lineRule="auto"/>
        <w:rPr>
          <w:rFonts w:ascii="Times New Roman" w:eastAsia="Times New Roman" w:hAnsi="Times New Roman" w:cs="Times New Roman"/>
          <w:sz w:val="24"/>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65"/>
        <w:gridCol w:w="965"/>
        <w:gridCol w:w="965"/>
        <w:gridCol w:w="966"/>
        <w:gridCol w:w="965"/>
        <w:gridCol w:w="965"/>
        <w:gridCol w:w="965"/>
        <w:gridCol w:w="966"/>
      </w:tblGrid>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p>
        </w:tc>
        <w:tc>
          <w:tcPr>
            <w:tcW w:w="1930"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#1</w:t>
            </w:r>
          </w:p>
        </w:tc>
        <w:tc>
          <w:tcPr>
            <w:tcW w:w="1931"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#2</w:t>
            </w:r>
          </w:p>
        </w:tc>
        <w:tc>
          <w:tcPr>
            <w:tcW w:w="1930"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#3</w:t>
            </w:r>
          </w:p>
        </w:tc>
        <w:tc>
          <w:tcPr>
            <w:tcW w:w="1931"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#4</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5"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6"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5"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6"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EXCELLENT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34</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61</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83</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53</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9</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33</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PARTLY COMPLETE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53</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13</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28</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18</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60</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45</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PC</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OFF-TRACK</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15</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30</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7</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19</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9</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OT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 – NOT DONE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17</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16</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31</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31</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8</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COUNT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119</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120</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119</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119</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  abs RESUBMITTED</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56%</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58%</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45%</w:t>
            </w:r>
          </w:p>
        </w:tc>
      </w:tr>
    </w:tbl>
    <w:p w:rsidR="007F697E" w:rsidRPr="007F697E" w:rsidRDefault="007F697E" w:rsidP="007F697E">
      <w:pPr>
        <w:spacing w:after="0" w:line="240" w:lineRule="auto"/>
        <w:rPr>
          <w:rFonts w:ascii="Times New Roman" w:eastAsia="Times New Roman" w:hAnsi="Times New Roman" w:cs="Times New Roman"/>
          <w:sz w:val="24"/>
          <w:szCs w:val="20"/>
        </w:rPr>
      </w:pPr>
    </w:p>
    <w:p w:rsidR="007F697E" w:rsidRPr="007F697E" w:rsidRDefault="007F697E" w:rsidP="007F697E">
      <w:pPr>
        <w:spacing w:after="0" w:line="240" w:lineRule="auto"/>
        <w:rPr>
          <w:rFonts w:ascii="Times New Roman" w:eastAsia="Times New Roman" w:hAnsi="Times New Roman" w:cs="Times New Roman"/>
          <w:sz w:val="24"/>
          <w:szCs w:val="20"/>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65"/>
        <w:gridCol w:w="965"/>
        <w:gridCol w:w="965"/>
        <w:gridCol w:w="966"/>
        <w:gridCol w:w="965"/>
        <w:gridCol w:w="965"/>
        <w:gridCol w:w="965"/>
        <w:gridCol w:w="966"/>
      </w:tblGrid>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p>
        </w:tc>
        <w:tc>
          <w:tcPr>
            <w:tcW w:w="1930"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#5</w:t>
            </w:r>
          </w:p>
        </w:tc>
        <w:tc>
          <w:tcPr>
            <w:tcW w:w="1931"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#6</w:t>
            </w:r>
          </w:p>
        </w:tc>
        <w:tc>
          <w:tcPr>
            <w:tcW w:w="1930"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#7</w:t>
            </w:r>
          </w:p>
        </w:tc>
        <w:tc>
          <w:tcPr>
            <w:tcW w:w="1931"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#8</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5"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6"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5"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6"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EXCELLENT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24</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50</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64</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79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23</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26</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45</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8</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26</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8</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PARTLY COMPLETE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32</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26</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8</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17</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32</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24</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PC</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0</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OFF-TRACK</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37</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20</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19</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20</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OT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0</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 – NOT DONE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26</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27</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50</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18</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31</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13</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COUNT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 RESUBMITTED</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55%</w:t>
            </w:r>
          </w:p>
        </w:tc>
      </w:tr>
    </w:tbl>
    <w:p w:rsidR="00E67832" w:rsidRDefault="00E67832" w:rsidP="007F697E">
      <w:pPr>
        <w:spacing w:after="0" w:line="240" w:lineRule="auto"/>
        <w:rPr>
          <w:rFonts w:ascii="Times New Roman" w:eastAsia="Times New Roman" w:hAnsi="Times New Roman" w:cs="Times New Roman"/>
          <w:sz w:val="24"/>
          <w:szCs w:val="20"/>
        </w:rPr>
      </w:pPr>
    </w:p>
    <w:p w:rsidR="00E67832" w:rsidRDefault="00E67832">
      <w:pPr>
        <w:rPr>
          <w:rFonts w:ascii="Times New Roman" w:eastAsia="Times New Roman" w:hAnsi="Times New Roman" w:cs="Times New Roman"/>
          <w:sz w:val="24"/>
          <w:szCs w:val="20"/>
        </w:rPr>
      </w:pPr>
      <w:r>
        <w:rPr>
          <w:rFonts w:ascii="Times New Roman" w:eastAsia="Times New Roman" w:hAnsi="Times New Roman" w:cs="Times New Roman"/>
          <w:sz w:val="24"/>
          <w:szCs w:val="20"/>
        </w:rPr>
        <w:br w:type="page"/>
      </w:r>
    </w:p>
    <w:p w:rsidR="007F697E" w:rsidRPr="007F697E" w:rsidRDefault="007F697E" w:rsidP="007F697E">
      <w:pPr>
        <w:spacing w:after="0" w:line="240" w:lineRule="auto"/>
        <w:rPr>
          <w:rFonts w:ascii="Times New Roman" w:eastAsia="Times New Roman" w:hAnsi="Times New Roman" w:cs="Times New Roman"/>
          <w:sz w:val="24"/>
          <w:szCs w:val="20"/>
        </w:rPr>
      </w:pPr>
    </w:p>
    <w:tbl>
      <w:tblPr>
        <w:tblW w:w="6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8"/>
        <w:gridCol w:w="965"/>
        <w:gridCol w:w="965"/>
        <w:gridCol w:w="965"/>
        <w:gridCol w:w="966"/>
      </w:tblGrid>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p>
        </w:tc>
        <w:tc>
          <w:tcPr>
            <w:tcW w:w="1930"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#9</w:t>
            </w:r>
          </w:p>
        </w:tc>
        <w:tc>
          <w:tcPr>
            <w:tcW w:w="1931" w:type="dxa"/>
            <w:gridSpan w:val="2"/>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r w:rsidRPr="007F697E">
              <w:rPr>
                <w:rFonts w:ascii="Times New Roman" w:eastAsia="Times New Roman" w:hAnsi="Times New Roman" w:cs="Times New Roman"/>
                <w:b/>
                <w:sz w:val="24"/>
                <w:szCs w:val="24"/>
              </w:rPr>
              <w:t>#10</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4"/>
                <w:szCs w:val="24"/>
              </w:rPr>
            </w:pP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5"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c>
          <w:tcPr>
            <w:tcW w:w="965"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INITIAL</w:t>
            </w:r>
          </w:p>
        </w:tc>
        <w:tc>
          <w:tcPr>
            <w:tcW w:w="966" w:type="dxa"/>
            <w:shd w:val="clear" w:color="auto" w:fill="EEECE1"/>
          </w:tcPr>
          <w:p w:rsidR="007F697E" w:rsidRPr="007F697E" w:rsidRDefault="007F697E" w:rsidP="007F697E">
            <w:pPr>
              <w:spacing w:after="0" w:line="240" w:lineRule="auto"/>
              <w:rPr>
                <w:rFonts w:ascii="Times New Roman" w:eastAsia="Times New Roman" w:hAnsi="Times New Roman" w:cs="Times New Roman"/>
                <w:b/>
                <w:sz w:val="18"/>
                <w:szCs w:val="18"/>
              </w:rPr>
            </w:pPr>
            <w:r w:rsidRPr="007F697E">
              <w:rPr>
                <w:rFonts w:ascii="Times New Roman" w:eastAsia="Times New Roman" w:hAnsi="Times New Roman" w:cs="Times New Roman"/>
                <w:b/>
                <w:sz w:val="18"/>
                <w:szCs w:val="18"/>
              </w:rPr>
              <w:t>END</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EXCELLENT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12</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28</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30</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38</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PARTLY COMPLETE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40</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32</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18</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18</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PC</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7</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OFF-TRACK</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15</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7</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23</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16</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ABSENT OT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13</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6</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ABS – NOT DONE</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42</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21</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38</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21</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COUNT</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109</w:t>
            </w:r>
          </w:p>
        </w:tc>
      </w:tr>
      <w:tr w:rsidR="007F697E" w:rsidRPr="007F697E" w:rsidTr="007F697E">
        <w:tc>
          <w:tcPr>
            <w:tcW w:w="2358" w:type="dxa"/>
            <w:shd w:val="clear" w:color="auto" w:fill="auto"/>
          </w:tcPr>
          <w:p w:rsidR="007F697E" w:rsidRPr="007F697E" w:rsidRDefault="007F697E" w:rsidP="007F697E">
            <w:pPr>
              <w:spacing w:after="0" w:line="240" w:lineRule="auto"/>
              <w:rPr>
                <w:rFonts w:ascii="Times New Roman" w:eastAsia="Times New Roman" w:hAnsi="Times New Roman" w:cs="Times New Roman"/>
                <w:b/>
                <w:sz w:val="20"/>
                <w:szCs w:val="20"/>
              </w:rPr>
            </w:pPr>
            <w:r w:rsidRPr="007F697E">
              <w:rPr>
                <w:rFonts w:ascii="Times New Roman" w:eastAsia="Times New Roman" w:hAnsi="Times New Roman" w:cs="Times New Roman"/>
                <w:b/>
                <w:sz w:val="20"/>
                <w:szCs w:val="20"/>
              </w:rPr>
              <w:t>% RESUBMITTED</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5"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50%</w:t>
            </w:r>
          </w:p>
        </w:tc>
        <w:tc>
          <w:tcPr>
            <w:tcW w:w="965" w:type="dxa"/>
            <w:shd w:val="clear" w:color="auto" w:fill="auto"/>
          </w:tcPr>
          <w:p w:rsidR="007F697E" w:rsidRPr="007F697E" w:rsidRDefault="007F697E" w:rsidP="007F697E">
            <w:pPr>
              <w:spacing w:after="0" w:line="240" w:lineRule="auto"/>
              <w:jc w:val="center"/>
              <w:rPr>
                <w:rFonts w:ascii="Times New Roman" w:eastAsia="Times New Roman" w:hAnsi="Times New Roman" w:cs="Times New Roman"/>
                <w:sz w:val="24"/>
                <w:szCs w:val="24"/>
              </w:rPr>
            </w:pPr>
          </w:p>
        </w:tc>
        <w:tc>
          <w:tcPr>
            <w:tcW w:w="966" w:type="dxa"/>
            <w:shd w:val="clear" w:color="auto" w:fill="EEECE1"/>
          </w:tcPr>
          <w:p w:rsidR="007F697E" w:rsidRPr="007F697E" w:rsidRDefault="007F697E" w:rsidP="007F697E">
            <w:pPr>
              <w:spacing w:after="0" w:line="240" w:lineRule="auto"/>
              <w:jc w:val="center"/>
              <w:rPr>
                <w:rFonts w:ascii="Times New Roman" w:eastAsia="Times New Roman" w:hAnsi="Times New Roman" w:cs="Times New Roman"/>
                <w:sz w:val="24"/>
                <w:szCs w:val="24"/>
              </w:rPr>
            </w:pPr>
            <w:r w:rsidRPr="007F697E">
              <w:rPr>
                <w:rFonts w:ascii="Times New Roman" w:eastAsia="Times New Roman" w:hAnsi="Times New Roman" w:cs="Times New Roman"/>
                <w:sz w:val="24"/>
                <w:szCs w:val="24"/>
              </w:rPr>
              <w:t>42%</w:t>
            </w:r>
          </w:p>
        </w:tc>
      </w:tr>
    </w:tbl>
    <w:p w:rsidR="007F697E" w:rsidRDefault="007F697E" w:rsidP="007F697E">
      <w:pPr>
        <w:spacing w:after="0" w:line="240" w:lineRule="auto"/>
        <w:contextualSpacing/>
        <w:rPr>
          <w:rFonts w:asciiTheme="majorHAnsi" w:hAnsiTheme="majorHAnsi" w:cs="Estrangelo Edessa"/>
          <w:b/>
          <w:sz w:val="24"/>
          <w:szCs w:val="24"/>
        </w:rPr>
      </w:pPr>
    </w:p>
    <w:p w:rsidR="007F697E" w:rsidRPr="008A519A" w:rsidRDefault="007F697E" w:rsidP="007F697E">
      <w:pPr>
        <w:spacing w:after="0" w:line="240" w:lineRule="auto"/>
        <w:contextualSpacing/>
        <w:rPr>
          <w:rFonts w:asciiTheme="majorHAnsi" w:hAnsiTheme="majorHAnsi" w:cs="Estrangelo Edessa"/>
          <w:szCs w:val="24"/>
        </w:rPr>
      </w:pPr>
      <w:r w:rsidRPr="008A519A">
        <w:rPr>
          <w:rFonts w:asciiTheme="majorHAnsi" w:hAnsiTheme="majorHAnsi" w:cs="Estrangelo Edessa"/>
          <w:b/>
          <w:szCs w:val="24"/>
        </w:rPr>
        <w:t>Simplified summary of the CARDS data from Fall 2011</w:t>
      </w:r>
      <w:r w:rsidRPr="008A519A">
        <w:rPr>
          <w:rFonts w:asciiTheme="majorHAnsi" w:hAnsiTheme="majorHAnsi" w:cs="Estrangelo Edessa"/>
          <w:szCs w:val="24"/>
        </w:rPr>
        <w:t xml:space="preserve"> - % of students who initially earned a grade of Excellent and those who did by the end of the term by resubmitting answers, including those who had been absent.</w:t>
      </w:r>
    </w:p>
    <w:p w:rsidR="007F697E" w:rsidRPr="007F697E" w:rsidRDefault="007F697E" w:rsidP="007F697E">
      <w:pPr>
        <w:spacing w:after="0" w:line="240" w:lineRule="auto"/>
        <w:contextualSpacing/>
        <w:rPr>
          <w:rFonts w:asciiTheme="majorHAnsi" w:hAnsiTheme="majorHAnsi" w:cs="Estrangelo Edessa"/>
          <w:sz w:val="24"/>
          <w:szCs w:val="24"/>
        </w:rPr>
      </w:pPr>
    </w:p>
    <w:tbl>
      <w:tblPr>
        <w:tblStyle w:val="TableGrid1"/>
        <w:tblW w:w="0" w:type="auto"/>
        <w:jc w:val="center"/>
        <w:tblLook w:val="04A0" w:firstRow="1" w:lastRow="0" w:firstColumn="1" w:lastColumn="0" w:noHBand="0" w:noVBand="1"/>
      </w:tblPr>
      <w:tblGrid>
        <w:gridCol w:w="1728"/>
        <w:gridCol w:w="1728"/>
        <w:gridCol w:w="1728"/>
      </w:tblGrid>
      <w:tr w:rsidR="007F697E" w:rsidRPr="007F697E" w:rsidTr="007F697E">
        <w:trPr>
          <w:jc w:val="center"/>
        </w:trPr>
        <w:tc>
          <w:tcPr>
            <w:tcW w:w="1728" w:type="dxa"/>
            <w:vAlign w:val="center"/>
          </w:tcPr>
          <w:p w:rsidR="007F697E" w:rsidRPr="007F697E" w:rsidRDefault="007F697E" w:rsidP="007F697E">
            <w:pPr>
              <w:tabs>
                <w:tab w:val="left" w:pos="1685"/>
              </w:tabs>
              <w:contextualSpacing/>
              <w:jc w:val="center"/>
              <w:rPr>
                <w:rFonts w:asciiTheme="majorHAnsi" w:hAnsiTheme="majorHAnsi"/>
                <w:b/>
              </w:rPr>
            </w:pPr>
            <w:r w:rsidRPr="007F697E">
              <w:rPr>
                <w:rFonts w:asciiTheme="majorHAnsi" w:hAnsiTheme="majorHAnsi"/>
                <w:b/>
              </w:rPr>
              <w:t>Question #</w:t>
            </w:r>
          </w:p>
        </w:tc>
        <w:tc>
          <w:tcPr>
            <w:tcW w:w="1728" w:type="dxa"/>
            <w:vAlign w:val="center"/>
          </w:tcPr>
          <w:p w:rsidR="007F697E" w:rsidRPr="007F697E" w:rsidRDefault="007F697E" w:rsidP="007F697E">
            <w:pPr>
              <w:contextualSpacing/>
              <w:jc w:val="center"/>
              <w:rPr>
                <w:rFonts w:asciiTheme="majorHAnsi" w:hAnsiTheme="majorHAnsi"/>
                <w:b/>
              </w:rPr>
            </w:pPr>
            <w:r w:rsidRPr="007F697E">
              <w:rPr>
                <w:rFonts w:asciiTheme="majorHAnsi" w:hAnsiTheme="majorHAnsi"/>
                <w:b/>
              </w:rPr>
              <w:t>Initial % Excellent</w:t>
            </w:r>
          </w:p>
        </w:tc>
        <w:tc>
          <w:tcPr>
            <w:tcW w:w="1728" w:type="dxa"/>
            <w:vAlign w:val="center"/>
          </w:tcPr>
          <w:p w:rsidR="007F697E" w:rsidRPr="007F697E" w:rsidRDefault="007F697E" w:rsidP="007F697E">
            <w:pPr>
              <w:contextualSpacing/>
              <w:jc w:val="center"/>
              <w:rPr>
                <w:rFonts w:asciiTheme="majorHAnsi" w:hAnsiTheme="majorHAnsi"/>
                <w:b/>
              </w:rPr>
            </w:pPr>
            <w:r w:rsidRPr="007F697E">
              <w:rPr>
                <w:rFonts w:asciiTheme="majorHAnsi" w:hAnsiTheme="majorHAnsi"/>
                <w:b/>
              </w:rPr>
              <w:t>Final % Excellent</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1</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29</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60</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51</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82</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3</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45</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72</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4</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8</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33</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5</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22</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48</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6</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59</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80</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7</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21</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65</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8</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24</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49</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9</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11</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28</w:t>
            </w:r>
          </w:p>
        </w:tc>
      </w:tr>
      <w:tr w:rsidR="007F697E" w:rsidRPr="007F697E" w:rsidTr="007F697E">
        <w:trPr>
          <w:jc w:val="center"/>
        </w:trPr>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10</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28</w:t>
            </w:r>
          </w:p>
        </w:tc>
        <w:tc>
          <w:tcPr>
            <w:tcW w:w="1728" w:type="dxa"/>
            <w:vAlign w:val="center"/>
          </w:tcPr>
          <w:p w:rsidR="007F697E" w:rsidRPr="007F697E" w:rsidRDefault="007F697E" w:rsidP="007F697E">
            <w:pPr>
              <w:contextualSpacing/>
              <w:jc w:val="center"/>
              <w:rPr>
                <w:rFonts w:asciiTheme="majorHAnsi" w:hAnsiTheme="majorHAnsi"/>
              </w:rPr>
            </w:pPr>
            <w:r w:rsidRPr="007F697E">
              <w:rPr>
                <w:rFonts w:asciiTheme="majorHAnsi" w:hAnsiTheme="majorHAnsi"/>
              </w:rPr>
              <w:t>38</w:t>
            </w:r>
          </w:p>
        </w:tc>
      </w:tr>
    </w:tbl>
    <w:p w:rsidR="00A93CDB" w:rsidRDefault="00A93CDB">
      <w:pPr>
        <w:rPr>
          <w:rFonts w:ascii="Times New Roman" w:eastAsia="Times New Roman" w:hAnsi="Times New Roman" w:cs="Times New Roman"/>
          <w:color w:val="000000"/>
          <w:sz w:val="24"/>
          <w:szCs w:val="20"/>
        </w:rPr>
      </w:pPr>
    </w:p>
    <w:p w:rsidR="00370188" w:rsidRDefault="007F697E">
      <w:pPr>
        <w:rPr>
          <w:rFonts w:ascii="Times New Roman" w:hAnsi="Times New Roman" w:cs="Times New Roman"/>
          <w:sz w:val="24"/>
          <w:szCs w:val="24"/>
        </w:rPr>
      </w:pPr>
      <w:r>
        <w:rPr>
          <w:rFonts w:ascii="Times New Roman" w:eastAsia="Times New Roman" w:hAnsi="Times New Roman" w:cs="Times New Roman"/>
          <w:color w:val="000000"/>
          <w:sz w:val="24"/>
          <w:szCs w:val="20"/>
        </w:rPr>
        <w:t>In 2010, Dr. Sanders began using the Mastering Biology online homework system supplied by the publisher. This is similar to our intent</w:t>
      </w:r>
      <w:r w:rsidR="006A0CBA">
        <w:rPr>
          <w:rFonts w:ascii="Times New Roman" w:eastAsia="Times New Roman" w:hAnsi="Times New Roman" w:cs="Times New Roman"/>
          <w:color w:val="000000"/>
          <w:sz w:val="24"/>
          <w:szCs w:val="20"/>
        </w:rPr>
        <w:t>ion</w:t>
      </w:r>
      <w:r>
        <w:rPr>
          <w:rFonts w:ascii="Times New Roman" w:eastAsia="Times New Roman" w:hAnsi="Times New Roman" w:cs="Times New Roman"/>
          <w:color w:val="000000"/>
          <w:sz w:val="24"/>
          <w:szCs w:val="20"/>
        </w:rPr>
        <w:t xml:space="preserve"> with the low-stakes quizzes on D2L, but </w:t>
      </w:r>
      <w:r w:rsidRPr="007F697E">
        <w:rPr>
          <w:rFonts w:ascii="Times New Roman" w:hAnsi="Times New Roman" w:cs="Times New Roman"/>
          <w:sz w:val="24"/>
          <w:szCs w:val="24"/>
        </w:rPr>
        <w:t xml:space="preserve">goes way beyond </w:t>
      </w:r>
      <w:r w:rsidR="006A0CBA">
        <w:rPr>
          <w:rFonts w:ascii="Times New Roman" w:hAnsi="Times New Roman" w:cs="Times New Roman"/>
          <w:sz w:val="24"/>
          <w:szCs w:val="24"/>
        </w:rPr>
        <w:t xml:space="preserve">what we could do on D2L by </w:t>
      </w:r>
      <w:r>
        <w:rPr>
          <w:rFonts w:ascii="Times New Roman" w:hAnsi="Times New Roman" w:cs="Times New Roman"/>
          <w:sz w:val="24"/>
          <w:szCs w:val="24"/>
        </w:rPr>
        <w:t>providing</w:t>
      </w:r>
      <w:r w:rsidRPr="007F697E">
        <w:rPr>
          <w:rFonts w:ascii="Times New Roman" w:hAnsi="Times New Roman" w:cs="Times New Roman"/>
          <w:sz w:val="24"/>
          <w:szCs w:val="24"/>
        </w:rPr>
        <w:t xml:space="preserve"> video tutorials, hints with questions, animations, automatic feedback on answers, ability to return to a question several times with grading that rewards using hints and penalizes guessing</w:t>
      </w:r>
      <w:r>
        <w:rPr>
          <w:rFonts w:ascii="Times New Roman" w:hAnsi="Times New Roman" w:cs="Times New Roman"/>
          <w:sz w:val="24"/>
          <w:szCs w:val="24"/>
        </w:rPr>
        <w:t>.</w:t>
      </w:r>
      <w:r w:rsidR="00370188">
        <w:rPr>
          <w:rFonts w:ascii="Times New Roman" w:hAnsi="Times New Roman" w:cs="Times New Roman"/>
          <w:sz w:val="24"/>
          <w:szCs w:val="24"/>
        </w:rPr>
        <w:t xml:space="preserve"> Below is a list of Mastering biology concepts including the number of questions related to that concept and the average class score.  The concepts have been placed into two categories: those for basic content knowledge which matches SLO#5 sub-outcome #1; and global concepts which match SLO#5 sub-outcomes 2 and 4</w:t>
      </w:r>
    </w:p>
    <w:p w:rsidR="00E67832" w:rsidRDefault="00E67832">
      <w:pPr>
        <w:rPr>
          <w:rFonts w:ascii="Times New Roman" w:hAnsi="Times New Roman" w:cs="Times New Roman"/>
          <w:b/>
          <w:sz w:val="24"/>
          <w:szCs w:val="24"/>
        </w:rPr>
      </w:pPr>
      <w:r>
        <w:rPr>
          <w:rFonts w:ascii="Times New Roman" w:hAnsi="Times New Roman" w:cs="Times New Roman"/>
          <w:b/>
          <w:sz w:val="24"/>
          <w:szCs w:val="24"/>
        </w:rPr>
        <w:br w:type="page"/>
      </w:r>
    </w:p>
    <w:p w:rsidR="00DB0CBB" w:rsidRPr="00370188" w:rsidRDefault="00DB0CBB">
      <w:pPr>
        <w:rPr>
          <w:rFonts w:ascii="Times New Roman" w:hAnsi="Times New Roman" w:cs="Times New Roman"/>
          <w:sz w:val="24"/>
          <w:szCs w:val="24"/>
        </w:rPr>
      </w:pPr>
      <w:r w:rsidRPr="00DB0CBB">
        <w:rPr>
          <w:rFonts w:ascii="Times New Roman" w:hAnsi="Times New Roman" w:cs="Times New Roman"/>
          <w:b/>
          <w:sz w:val="24"/>
          <w:szCs w:val="24"/>
        </w:rPr>
        <w:lastRenderedPageBreak/>
        <w:t xml:space="preserve">Mastering Biology Concepts and average score </w:t>
      </w:r>
      <w:r w:rsidR="00A9341A">
        <w:rPr>
          <w:rFonts w:ascii="Times New Roman" w:hAnsi="Times New Roman" w:cs="Times New Roman"/>
          <w:b/>
          <w:sz w:val="24"/>
          <w:szCs w:val="24"/>
        </w:rPr>
        <w:t>by the class.</w:t>
      </w:r>
    </w:p>
    <w:tbl>
      <w:tblPr>
        <w:tblStyle w:val="TableGrid"/>
        <w:tblW w:w="0" w:type="auto"/>
        <w:tblLook w:val="04A0" w:firstRow="1" w:lastRow="0" w:firstColumn="1" w:lastColumn="0" w:noHBand="0" w:noVBand="1"/>
      </w:tblPr>
      <w:tblGrid>
        <w:gridCol w:w="6678"/>
        <w:gridCol w:w="1440"/>
        <w:gridCol w:w="1458"/>
      </w:tblGrid>
      <w:tr w:rsidR="00DD0A87" w:rsidTr="00A9341A">
        <w:tc>
          <w:tcPr>
            <w:tcW w:w="6678" w:type="dxa"/>
          </w:tcPr>
          <w:p w:rsidR="00DD0A87" w:rsidRPr="00370188" w:rsidRDefault="00DD0A87" w:rsidP="008035FB">
            <w:pPr>
              <w:rPr>
                <w:rFonts w:ascii="Times New Roman" w:eastAsia="Times New Roman" w:hAnsi="Times New Roman" w:cs="Times New Roman"/>
                <w:b/>
                <w:color w:val="000000"/>
                <w:sz w:val="20"/>
                <w:szCs w:val="20"/>
              </w:rPr>
            </w:pPr>
            <w:r w:rsidRPr="00370188">
              <w:rPr>
                <w:rFonts w:ascii="Times New Roman" w:eastAsia="Times New Roman" w:hAnsi="Times New Roman" w:cs="Times New Roman"/>
                <w:b/>
                <w:color w:val="000000"/>
                <w:sz w:val="20"/>
                <w:szCs w:val="20"/>
              </w:rPr>
              <w:t>Basic Knowledge concepts</w:t>
            </w:r>
            <w:r w:rsidR="00A9341A" w:rsidRPr="00370188">
              <w:rPr>
                <w:rFonts w:ascii="Times New Roman" w:eastAsia="Times New Roman" w:hAnsi="Times New Roman" w:cs="Times New Roman"/>
                <w:b/>
                <w:color w:val="000000"/>
                <w:sz w:val="20"/>
                <w:szCs w:val="20"/>
              </w:rPr>
              <w:t xml:space="preserve"> </w:t>
            </w:r>
            <w:r w:rsidR="00A9341A" w:rsidRPr="00370188">
              <w:rPr>
                <w:rFonts w:ascii="Times New Roman" w:eastAsia="Times New Roman" w:hAnsi="Times New Roman" w:cs="Times New Roman"/>
                <w:color w:val="000000"/>
                <w:sz w:val="20"/>
                <w:szCs w:val="20"/>
              </w:rPr>
              <w:t>(sub-outcome #1)</w:t>
            </w:r>
          </w:p>
        </w:tc>
        <w:tc>
          <w:tcPr>
            <w:tcW w:w="1440" w:type="dxa"/>
          </w:tcPr>
          <w:p w:rsidR="00DD0A87" w:rsidRPr="00370188" w:rsidRDefault="00DD0A87" w:rsidP="008035FB">
            <w:pPr>
              <w:rPr>
                <w:rFonts w:ascii="Times New Roman" w:eastAsia="Times New Roman" w:hAnsi="Times New Roman" w:cs="Times New Roman"/>
                <w:b/>
                <w:color w:val="000000"/>
                <w:sz w:val="20"/>
                <w:szCs w:val="20"/>
              </w:rPr>
            </w:pPr>
            <w:r w:rsidRPr="00370188">
              <w:rPr>
                <w:rFonts w:ascii="Times New Roman" w:eastAsia="Times New Roman" w:hAnsi="Times New Roman" w:cs="Times New Roman"/>
                <w:b/>
                <w:color w:val="000000"/>
                <w:sz w:val="20"/>
                <w:szCs w:val="20"/>
              </w:rPr>
              <w:t xml:space="preserve"> # of questions</w:t>
            </w:r>
          </w:p>
        </w:tc>
        <w:tc>
          <w:tcPr>
            <w:tcW w:w="1458" w:type="dxa"/>
          </w:tcPr>
          <w:p w:rsidR="00DD0A87" w:rsidRPr="00370188" w:rsidRDefault="00DD0A87" w:rsidP="008035FB">
            <w:pPr>
              <w:rPr>
                <w:rFonts w:ascii="Times New Roman" w:eastAsia="Times New Roman" w:hAnsi="Times New Roman" w:cs="Times New Roman"/>
                <w:b/>
                <w:color w:val="000000"/>
                <w:sz w:val="20"/>
                <w:szCs w:val="20"/>
              </w:rPr>
            </w:pPr>
            <w:r w:rsidRPr="00370188">
              <w:rPr>
                <w:rFonts w:ascii="Times New Roman" w:eastAsia="Times New Roman" w:hAnsi="Times New Roman" w:cs="Times New Roman"/>
                <w:b/>
                <w:color w:val="000000"/>
                <w:sz w:val="20"/>
                <w:szCs w:val="20"/>
              </w:rPr>
              <w:t>Average Score</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Darwin’s theory of evolution, the evidence for evolution, and how populations may evolve through natural selection</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43</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85.5%</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the roles of cellular reproduction in living cells, including the processes and outcomes of mitosis and meiosis</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68</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87.5</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Use examples to explain  how abiotic factors affect the distribution of species and determine the locations and characteristics of Earth’s biomass</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16</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88.5</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the molecular basis of life in terms of the four major classes of biomolecules</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32</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86.3</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the major structures of angiosperms and relate them to plant growth and life cycle</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9</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88</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the evolution and characteristics of plants and fungi</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13</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88.2</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Explain the definition of biology, including the sub-definitions of life, science, and evolution</w:t>
            </w:r>
          </w:p>
        </w:tc>
        <w:tc>
          <w:tcPr>
            <w:tcW w:w="1440"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26</w:t>
            </w:r>
          </w:p>
        </w:tc>
        <w:tc>
          <w:tcPr>
            <w:tcW w:w="1458" w:type="dxa"/>
          </w:tcPr>
          <w:p w:rsidR="00DD0A87" w:rsidRPr="00370188" w:rsidRDefault="00DD0A87"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83.4</w:t>
            </w:r>
          </w:p>
        </w:tc>
      </w:tr>
      <w:tr w:rsidR="00DD0A87" w:rsidTr="00A9341A">
        <w:tc>
          <w:tcPr>
            <w:tcW w:w="6678" w:type="dxa"/>
          </w:tcPr>
          <w:p w:rsidR="00DD0A87" w:rsidRPr="00370188" w:rsidRDefault="00DD0A87">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life’s underlying chemical composition</w:t>
            </w:r>
          </w:p>
        </w:tc>
        <w:tc>
          <w:tcPr>
            <w:tcW w:w="1440"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22</w:t>
            </w:r>
          </w:p>
        </w:tc>
        <w:tc>
          <w:tcPr>
            <w:tcW w:w="1458"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85.8</w:t>
            </w:r>
          </w:p>
        </w:tc>
      </w:tr>
      <w:tr w:rsidR="00DD0A87" w:rsidTr="00A9341A">
        <w:tc>
          <w:tcPr>
            <w:tcW w:w="6678" w:type="dxa"/>
          </w:tcPr>
          <w:p w:rsidR="00DD0A87"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properties common to all living animals, including structural hierarchy, exchange with the external environment, and homeostasis</w:t>
            </w:r>
          </w:p>
        </w:tc>
        <w:tc>
          <w:tcPr>
            <w:tcW w:w="1440"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13</w:t>
            </w:r>
          </w:p>
        </w:tc>
        <w:tc>
          <w:tcPr>
            <w:tcW w:w="1458"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82.5</w:t>
            </w:r>
          </w:p>
        </w:tc>
      </w:tr>
      <w:tr w:rsidR="00DD0A87" w:rsidTr="00A9341A">
        <w:tc>
          <w:tcPr>
            <w:tcW w:w="6678" w:type="dxa"/>
          </w:tcPr>
          <w:p w:rsidR="00DD0A87"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Catalog and contrast the structures that comprise prokaryotic, animal, and plant cells</w:t>
            </w:r>
          </w:p>
        </w:tc>
        <w:tc>
          <w:tcPr>
            <w:tcW w:w="1440"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33</w:t>
            </w:r>
          </w:p>
        </w:tc>
        <w:tc>
          <w:tcPr>
            <w:tcW w:w="1458"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87.8</w:t>
            </w:r>
          </w:p>
        </w:tc>
      </w:tr>
      <w:tr w:rsidR="00DD0A87" w:rsidTr="00A9341A">
        <w:tc>
          <w:tcPr>
            <w:tcW w:w="6678" w:type="dxa"/>
          </w:tcPr>
          <w:p w:rsidR="00DD0A87"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the cellular bases of energy conversion, enzymatic promotion of chemical reactions, and transport across selectively permeable membranes</w:t>
            </w:r>
          </w:p>
        </w:tc>
        <w:tc>
          <w:tcPr>
            <w:tcW w:w="1440"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40</w:t>
            </w:r>
          </w:p>
        </w:tc>
        <w:tc>
          <w:tcPr>
            <w:tcW w:w="1458" w:type="dxa"/>
          </w:tcPr>
          <w:p w:rsidR="00DD0A87"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84.7</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Outline the process of photosynthesis with particular emphasis on the inputs and outputs of each stage</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29</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88.2</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Explain how genotype controls phenotype in simple Mendalian inheritance patterns and some common variations</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47</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84.2</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how the structure of DNA relates to its functions of self-replication and the flow of genetic information through the cell</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45</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84.4</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List the various means by which cells can control the flow of genetic information from gene to protein</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31</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82.9</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Explain the processes of speciation and macroevolution, and the significance of phylogeny in studying these topics</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20</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80</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p>
        </w:tc>
      </w:tr>
      <w:tr w:rsidR="00A9341A" w:rsidTr="00A9341A">
        <w:tc>
          <w:tcPr>
            <w:tcW w:w="6678" w:type="dxa"/>
          </w:tcPr>
          <w:p w:rsidR="00A9341A" w:rsidRPr="00370188" w:rsidRDefault="00370188" w:rsidP="00370188">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b/>
                <w:color w:val="000000"/>
                <w:sz w:val="20"/>
                <w:szCs w:val="20"/>
              </w:rPr>
              <w:t>Global</w:t>
            </w:r>
            <w:r>
              <w:rPr>
                <w:rFonts w:ascii="Times New Roman" w:eastAsia="Times New Roman" w:hAnsi="Times New Roman" w:cs="Times New Roman"/>
                <w:b/>
                <w:color w:val="000000"/>
                <w:sz w:val="20"/>
                <w:szCs w:val="20"/>
              </w:rPr>
              <w:t xml:space="preserve"> concepts</w:t>
            </w:r>
            <w:r w:rsidRPr="00370188">
              <w:rPr>
                <w:rFonts w:ascii="Times New Roman" w:eastAsia="Times New Roman" w:hAnsi="Times New Roman" w:cs="Times New Roman"/>
                <w:b/>
                <w:color w:val="000000"/>
                <w:sz w:val="20"/>
                <w:szCs w:val="20"/>
              </w:rPr>
              <w:t>: (</w:t>
            </w:r>
            <w:r w:rsidRPr="00370188">
              <w:rPr>
                <w:rFonts w:ascii="Times New Roman" w:eastAsia="Times New Roman" w:hAnsi="Times New Roman" w:cs="Times New Roman"/>
                <w:color w:val="000000"/>
                <w:sz w:val="20"/>
                <w:szCs w:val="20"/>
              </w:rPr>
              <w:t>sub-outcomes 2 and 4)</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Demonstrate the ability to make connections between concepts across biology</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23</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76.2</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Read and interpret graphs and data</w:t>
            </w:r>
          </w:p>
        </w:tc>
        <w:tc>
          <w:tcPr>
            <w:tcW w:w="1440"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27</w:t>
            </w:r>
          </w:p>
        </w:tc>
        <w:tc>
          <w:tcPr>
            <w:tcW w:w="1458" w:type="dxa"/>
          </w:tcPr>
          <w:p w:rsidR="00A9341A" w:rsidRPr="00370188" w:rsidRDefault="00A9341A"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84.1</w:t>
            </w:r>
          </w:p>
        </w:tc>
      </w:tr>
      <w:tr w:rsidR="00A9341A" w:rsidTr="00A9341A">
        <w:tc>
          <w:tcPr>
            <w:tcW w:w="6678" w:type="dxa"/>
          </w:tcPr>
          <w:p w:rsidR="00A9341A" w:rsidRPr="00370188" w:rsidRDefault="00A9341A">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Communicate</w:t>
            </w:r>
            <w:r w:rsidR="00370188" w:rsidRPr="00370188">
              <w:rPr>
                <w:rFonts w:ascii="Times New Roman" w:eastAsia="Times New Roman" w:hAnsi="Times New Roman" w:cs="Times New Roman"/>
                <w:color w:val="000000"/>
                <w:sz w:val="20"/>
                <w:szCs w:val="20"/>
              </w:rPr>
              <w:t xml:space="preserve"> effectively in writing</w:t>
            </w:r>
          </w:p>
        </w:tc>
        <w:tc>
          <w:tcPr>
            <w:tcW w:w="1440" w:type="dxa"/>
          </w:tcPr>
          <w:p w:rsidR="00A9341A"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4</w:t>
            </w:r>
          </w:p>
        </w:tc>
        <w:tc>
          <w:tcPr>
            <w:tcW w:w="1458" w:type="dxa"/>
          </w:tcPr>
          <w:p w:rsidR="00A9341A"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74.9</w:t>
            </w:r>
          </w:p>
        </w:tc>
      </w:tr>
      <w:tr w:rsidR="00A9341A" w:rsidTr="00A9341A">
        <w:tc>
          <w:tcPr>
            <w:tcW w:w="6678" w:type="dxa"/>
          </w:tcPr>
          <w:p w:rsidR="00A9341A" w:rsidRPr="00370188" w:rsidRDefault="00370188">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Demonstrate the ability to think critically and employ critical thinking skills</w:t>
            </w:r>
          </w:p>
        </w:tc>
        <w:tc>
          <w:tcPr>
            <w:tcW w:w="1440" w:type="dxa"/>
          </w:tcPr>
          <w:p w:rsidR="00A9341A"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85</w:t>
            </w:r>
          </w:p>
        </w:tc>
        <w:tc>
          <w:tcPr>
            <w:tcW w:w="1458" w:type="dxa"/>
          </w:tcPr>
          <w:p w:rsidR="00A9341A"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84.8</w:t>
            </w:r>
          </w:p>
        </w:tc>
      </w:tr>
      <w:tr w:rsidR="00A9341A" w:rsidTr="00A9341A">
        <w:tc>
          <w:tcPr>
            <w:tcW w:w="6678" w:type="dxa"/>
          </w:tcPr>
          <w:p w:rsidR="00A9341A" w:rsidRPr="00370188" w:rsidRDefault="00370188">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Demonstrate an understanding of the impact of science on society</w:t>
            </w:r>
          </w:p>
        </w:tc>
        <w:tc>
          <w:tcPr>
            <w:tcW w:w="1440" w:type="dxa"/>
          </w:tcPr>
          <w:p w:rsidR="00A9341A"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48</w:t>
            </w:r>
          </w:p>
        </w:tc>
        <w:tc>
          <w:tcPr>
            <w:tcW w:w="1458" w:type="dxa"/>
          </w:tcPr>
          <w:p w:rsidR="00A9341A"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83.4</w:t>
            </w:r>
          </w:p>
        </w:tc>
      </w:tr>
      <w:tr w:rsidR="00370188" w:rsidTr="00A9341A">
        <w:tc>
          <w:tcPr>
            <w:tcW w:w="6678" w:type="dxa"/>
          </w:tcPr>
          <w:p w:rsidR="00370188" w:rsidRPr="00370188" w:rsidRDefault="00370188">
            <w:pP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Describe the tec</w:t>
            </w:r>
            <w:r w:rsidR="00712F10">
              <w:rPr>
                <w:rFonts w:ascii="Times New Roman" w:eastAsia="Times New Roman" w:hAnsi="Times New Roman" w:cs="Times New Roman"/>
                <w:color w:val="000000"/>
                <w:sz w:val="20"/>
                <w:szCs w:val="20"/>
              </w:rPr>
              <w:t>h</w:t>
            </w:r>
            <w:r w:rsidRPr="00370188">
              <w:rPr>
                <w:rFonts w:ascii="Times New Roman" w:eastAsia="Times New Roman" w:hAnsi="Times New Roman" w:cs="Times New Roman"/>
                <w:color w:val="000000"/>
                <w:sz w:val="20"/>
                <w:szCs w:val="20"/>
              </w:rPr>
              <w:t>niques and societal implications of gene cloning, DNA profiling, genomics, and human gene therapy</w:t>
            </w:r>
          </w:p>
        </w:tc>
        <w:tc>
          <w:tcPr>
            <w:tcW w:w="1440" w:type="dxa"/>
          </w:tcPr>
          <w:p w:rsidR="00370188"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29</w:t>
            </w:r>
          </w:p>
        </w:tc>
        <w:tc>
          <w:tcPr>
            <w:tcW w:w="1458" w:type="dxa"/>
          </w:tcPr>
          <w:p w:rsidR="00370188" w:rsidRPr="00370188" w:rsidRDefault="00370188" w:rsidP="00DD0A87">
            <w:pPr>
              <w:jc w:val="center"/>
              <w:rPr>
                <w:rFonts w:ascii="Times New Roman" w:eastAsia="Times New Roman" w:hAnsi="Times New Roman" w:cs="Times New Roman"/>
                <w:color w:val="000000"/>
                <w:sz w:val="20"/>
                <w:szCs w:val="20"/>
              </w:rPr>
            </w:pPr>
            <w:r w:rsidRPr="00370188">
              <w:rPr>
                <w:rFonts w:ascii="Times New Roman" w:eastAsia="Times New Roman" w:hAnsi="Times New Roman" w:cs="Times New Roman"/>
                <w:color w:val="000000"/>
                <w:sz w:val="20"/>
                <w:szCs w:val="20"/>
              </w:rPr>
              <w:t>85.1</w:t>
            </w:r>
          </w:p>
        </w:tc>
      </w:tr>
    </w:tbl>
    <w:p w:rsidR="008A519A" w:rsidRDefault="008A519A" w:rsidP="007E100C">
      <w:pPr>
        <w:rPr>
          <w:rFonts w:ascii="Times New Roman" w:eastAsia="Times New Roman" w:hAnsi="Times New Roman" w:cs="Times New Roman"/>
          <w:color w:val="000000"/>
          <w:sz w:val="24"/>
          <w:szCs w:val="20"/>
        </w:rPr>
      </w:pPr>
    </w:p>
    <w:p w:rsidR="007E100C" w:rsidRDefault="006A0CBA" w:rsidP="007E100C">
      <w:pPr>
        <w:rPr>
          <w:rFonts w:ascii="Times New Roman" w:hAnsi="Times New Roman" w:cs="Times New Roman"/>
          <w:sz w:val="24"/>
          <w:szCs w:val="24"/>
        </w:rPr>
      </w:pPr>
      <w:r w:rsidRPr="007E100C">
        <w:rPr>
          <w:rFonts w:ascii="Times New Roman" w:eastAsia="Times New Roman" w:hAnsi="Times New Roman" w:cs="Times New Roman"/>
          <w:color w:val="000000"/>
          <w:sz w:val="24"/>
          <w:szCs w:val="20"/>
        </w:rPr>
        <w:t xml:space="preserve">In addition to learning the key concepts of biology, this course should help students </w:t>
      </w:r>
      <w:r w:rsidR="007E100C" w:rsidRPr="007E100C">
        <w:rPr>
          <w:rFonts w:ascii="Times New Roman" w:eastAsia="Times New Roman" w:hAnsi="Times New Roman" w:cs="Times New Roman"/>
          <w:color w:val="000000"/>
          <w:sz w:val="24"/>
          <w:szCs w:val="20"/>
        </w:rPr>
        <w:t>develop</w:t>
      </w:r>
      <w:r w:rsidRPr="007E100C">
        <w:rPr>
          <w:rFonts w:ascii="Times New Roman" w:eastAsia="Times New Roman" w:hAnsi="Times New Roman" w:cs="Times New Roman"/>
          <w:color w:val="000000"/>
          <w:sz w:val="24"/>
          <w:szCs w:val="20"/>
        </w:rPr>
        <w:t xml:space="preserve"> an </w:t>
      </w:r>
      <w:r w:rsidRPr="007E100C">
        <w:rPr>
          <w:rFonts w:ascii="Times New Roman" w:hAnsi="Times New Roman" w:cs="Times New Roman"/>
          <w:sz w:val="24"/>
          <w:szCs w:val="24"/>
        </w:rPr>
        <w:t>understanding and appreciation of current biological issues and their relevance to society and the environment</w:t>
      </w:r>
      <w:r w:rsidR="007E100C" w:rsidRPr="007E100C">
        <w:rPr>
          <w:rFonts w:ascii="Times New Roman" w:hAnsi="Times New Roman" w:cs="Times New Roman"/>
          <w:sz w:val="24"/>
          <w:szCs w:val="24"/>
        </w:rPr>
        <w:t xml:space="preserve">. This reflects many of the sub-outcomes of SLO#5, in particular the ability to comprehend and evaluate scientific literature, and critically consider the ramifications of scientific decisions on society and the environment. We can see above that some of the mastering biology questions approach this </w:t>
      </w:r>
      <w:r w:rsidR="007E100C">
        <w:rPr>
          <w:rFonts w:ascii="Times New Roman" w:hAnsi="Times New Roman" w:cs="Times New Roman"/>
          <w:sz w:val="24"/>
          <w:szCs w:val="24"/>
        </w:rPr>
        <w:t xml:space="preserve">goal, however, most of the biol100 instructors have approached this through current events assignments or journals. Currently Dr. Sanders and Dr. Greenfield do </w:t>
      </w:r>
      <w:r w:rsidR="007E100C">
        <w:rPr>
          <w:rFonts w:ascii="Times New Roman" w:hAnsi="Times New Roman" w:cs="Times New Roman"/>
          <w:sz w:val="24"/>
          <w:szCs w:val="24"/>
        </w:rPr>
        <w:lastRenderedPageBreak/>
        <w:t>similar current events assignments called Biology Matters.</w:t>
      </w:r>
      <w:r w:rsidR="003A1F5D">
        <w:rPr>
          <w:rFonts w:ascii="Times New Roman" w:hAnsi="Times New Roman" w:cs="Times New Roman"/>
          <w:sz w:val="24"/>
          <w:szCs w:val="24"/>
        </w:rPr>
        <w:t xml:space="preserve"> Students read an article about a current biology topic in a science journal that would be more appropriate to a non-science major such as </w:t>
      </w:r>
      <w:r w:rsidR="003A1F5D" w:rsidRPr="003A1F5D">
        <w:rPr>
          <w:rFonts w:ascii="Times New Roman" w:hAnsi="Times New Roman" w:cs="Times New Roman"/>
          <w:i/>
          <w:sz w:val="24"/>
          <w:szCs w:val="24"/>
        </w:rPr>
        <w:t>Science News</w:t>
      </w:r>
      <w:r w:rsidR="003A1F5D">
        <w:rPr>
          <w:rFonts w:ascii="Times New Roman" w:hAnsi="Times New Roman" w:cs="Times New Roman"/>
          <w:sz w:val="24"/>
          <w:szCs w:val="24"/>
        </w:rPr>
        <w:t xml:space="preserve"> or </w:t>
      </w:r>
      <w:r w:rsidR="003A1F5D" w:rsidRPr="003A1F5D">
        <w:rPr>
          <w:rFonts w:ascii="Times New Roman" w:hAnsi="Times New Roman" w:cs="Times New Roman"/>
          <w:i/>
          <w:sz w:val="24"/>
          <w:szCs w:val="24"/>
        </w:rPr>
        <w:t>Scientific American</w:t>
      </w:r>
      <w:r w:rsidR="003A1F5D">
        <w:rPr>
          <w:rFonts w:ascii="Times New Roman" w:hAnsi="Times New Roman" w:cs="Times New Roman"/>
          <w:sz w:val="24"/>
          <w:szCs w:val="24"/>
        </w:rPr>
        <w:t>. Then the students answer questions posted on D2L.</w:t>
      </w:r>
      <w:r w:rsidR="003A1F5D" w:rsidRPr="003A1F5D">
        <w:rPr>
          <w:rFonts w:ascii="Berlin Sans FB" w:hAnsi="Berlin Sans FB"/>
          <w:b/>
          <w:color w:val="B2A1C7" w:themeColor="accent4" w:themeTint="99"/>
        </w:rPr>
        <w:t xml:space="preserve"> </w:t>
      </w:r>
      <w:r w:rsidR="003A1F5D">
        <w:rPr>
          <w:rFonts w:ascii="Times New Roman" w:hAnsi="Times New Roman" w:cs="Times New Roman"/>
          <w:sz w:val="24"/>
          <w:szCs w:val="24"/>
        </w:rPr>
        <w:t>S</w:t>
      </w:r>
      <w:r w:rsidR="003A1F5D" w:rsidRPr="003A1F5D">
        <w:rPr>
          <w:rFonts w:ascii="Times New Roman" w:hAnsi="Times New Roman" w:cs="Times New Roman"/>
          <w:sz w:val="24"/>
          <w:szCs w:val="24"/>
        </w:rPr>
        <w:t xml:space="preserve">ome questions are to be sure they </w:t>
      </w:r>
      <w:r w:rsidR="003A1F5D">
        <w:rPr>
          <w:rFonts w:ascii="Times New Roman" w:hAnsi="Times New Roman" w:cs="Times New Roman"/>
          <w:sz w:val="24"/>
          <w:szCs w:val="24"/>
        </w:rPr>
        <w:t>actually read the article</w:t>
      </w:r>
      <w:r w:rsidR="003A1F5D" w:rsidRPr="003A1F5D">
        <w:rPr>
          <w:rFonts w:ascii="Times New Roman" w:hAnsi="Times New Roman" w:cs="Times New Roman"/>
          <w:sz w:val="24"/>
          <w:szCs w:val="24"/>
        </w:rPr>
        <w:t>, others focus on experimental design and interpretation issues</w:t>
      </w:r>
      <w:r w:rsidR="003A1F5D">
        <w:rPr>
          <w:rFonts w:ascii="Times New Roman" w:hAnsi="Times New Roman" w:cs="Times New Roman"/>
          <w:sz w:val="24"/>
          <w:szCs w:val="24"/>
        </w:rPr>
        <w:t xml:space="preserve"> (sub-outcome 2)</w:t>
      </w:r>
      <w:r w:rsidR="003A1F5D" w:rsidRPr="003A1F5D">
        <w:rPr>
          <w:rFonts w:ascii="Times New Roman" w:hAnsi="Times New Roman" w:cs="Times New Roman"/>
          <w:sz w:val="24"/>
          <w:szCs w:val="24"/>
        </w:rPr>
        <w:t>, and others ask what they think should be done based on the evidence given</w:t>
      </w:r>
      <w:r w:rsidR="003A1F5D">
        <w:rPr>
          <w:rFonts w:ascii="Times New Roman" w:hAnsi="Times New Roman" w:cs="Times New Roman"/>
          <w:sz w:val="24"/>
          <w:szCs w:val="24"/>
        </w:rPr>
        <w:t xml:space="preserve"> (sub-outcome 4)</w:t>
      </w:r>
      <w:r w:rsidR="003A1F5D" w:rsidRPr="003A1F5D">
        <w:rPr>
          <w:rFonts w:ascii="Times New Roman" w:hAnsi="Times New Roman" w:cs="Times New Roman"/>
          <w:sz w:val="24"/>
          <w:szCs w:val="24"/>
        </w:rPr>
        <w:t xml:space="preserve">. </w:t>
      </w:r>
      <w:r w:rsidR="001A530E">
        <w:rPr>
          <w:rFonts w:ascii="Times New Roman" w:hAnsi="Times New Roman" w:cs="Times New Roman"/>
          <w:sz w:val="24"/>
          <w:szCs w:val="24"/>
        </w:rPr>
        <w:t>Below is a list of articles used in the different sections</w:t>
      </w:r>
    </w:p>
    <w:p w:rsidR="001A530E" w:rsidRPr="001A530E" w:rsidRDefault="001A530E" w:rsidP="001A530E">
      <w:pPr>
        <w:spacing w:after="0" w:line="240" w:lineRule="auto"/>
        <w:ind w:left="720"/>
        <w:contextualSpacing/>
        <w:rPr>
          <w:rFonts w:ascii="Times New Roman" w:hAnsi="Times New Roman" w:cs="Times New Roman"/>
          <w:b/>
          <w:iCs/>
          <w:sz w:val="24"/>
          <w:szCs w:val="24"/>
        </w:rPr>
      </w:pPr>
      <w:r w:rsidRPr="001A530E">
        <w:rPr>
          <w:rFonts w:ascii="Times New Roman" w:hAnsi="Times New Roman" w:cs="Times New Roman"/>
          <w:b/>
          <w:i/>
          <w:iCs/>
        </w:rPr>
        <w:t>Fishing may exert evolutionary pressure on largemouth bass</w:t>
      </w:r>
      <w:r w:rsidRPr="001A530E">
        <w:rPr>
          <w:rFonts w:ascii="Times New Roman" w:hAnsi="Times New Roman" w:cs="Times New Roman"/>
          <w:b/>
          <w:iCs/>
        </w:rPr>
        <w:t xml:space="preserve"> by Susan Milius in </w:t>
      </w:r>
      <w:r w:rsidRPr="001A530E">
        <w:rPr>
          <w:rFonts w:ascii="Times New Roman" w:hAnsi="Times New Roman" w:cs="Times New Roman"/>
          <w:b/>
          <w:i/>
          <w:iCs/>
        </w:rPr>
        <w:t>Science News</w:t>
      </w:r>
      <w:r w:rsidRPr="001A530E">
        <w:rPr>
          <w:rFonts w:ascii="Times New Roman" w:hAnsi="Times New Roman" w:cs="Times New Roman"/>
          <w:b/>
          <w:iCs/>
          <w:sz w:val="24"/>
          <w:szCs w:val="24"/>
        </w:rPr>
        <w:t xml:space="preserve">, </w:t>
      </w:r>
      <w:r w:rsidRPr="001A530E">
        <w:rPr>
          <w:rFonts w:ascii="Times New Roman" w:hAnsi="Times New Roman" w:cs="Times New Roman"/>
          <w:b/>
          <w:iCs/>
        </w:rPr>
        <w:t xml:space="preserve">Jan. 12, 2013, Vol. 183, No. 1, p. 16. </w:t>
      </w:r>
      <w:r w:rsidRPr="00195A80">
        <w:rPr>
          <w:rFonts w:ascii="Times New Roman" w:hAnsi="Times New Roman" w:cs="Times New Roman"/>
          <w:b/>
          <w:iCs/>
        </w:rPr>
        <w:t>This article provides a great example of the importance of natural selection.</w:t>
      </w:r>
    </w:p>
    <w:p w:rsidR="001A530E" w:rsidRPr="001A530E" w:rsidRDefault="001A530E" w:rsidP="007E100C">
      <w:pPr>
        <w:rPr>
          <w:rFonts w:ascii="Times New Roman" w:hAnsi="Times New Roman" w:cs="Times New Roman"/>
          <w:szCs w:val="24"/>
        </w:rPr>
      </w:pPr>
    </w:p>
    <w:p w:rsidR="001A530E" w:rsidRDefault="001A530E" w:rsidP="001A530E">
      <w:pPr>
        <w:ind w:left="720"/>
        <w:rPr>
          <w:rFonts w:ascii="Times New Roman" w:hAnsi="Times New Roman" w:cs="Times New Roman"/>
          <w:b/>
        </w:rPr>
      </w:pPr>
      <w:r w:rsidRPr="001A530E">
        <w:rPr>
          <w:rFonts w:ascii="Times New Roman" w:hAnsi="Times New Roman" w:cs="Times New Roman"/>
          <w:b/>
          <w:i/>
          <w:iCs/>
        </w:rPr>
        <w:t xml:space="preserve">The Color of Controversy </w:t>
      </w:r>
      <w:r w:rsidRPr="001A530E">
        <w:rPr>
          <w:rFonts w:ascii="Times New Roman" w:hAnsi="Times New Roman" w:cs="Times New Roman"/>
          <w:b/>
        </w:rPr>
        <w:t xml:space="preserve">by Laura Beil in </w:t>
      </w:r>
      <w:r w:rsidRPr="001A530E">
        <w:rPr>
          <w:rFonts w:ascii="Times New Roman" w:hAnsi="Times New Roman" w:cs="Times New Roman"/>
          <w:b/>
          <w:i/>
          <w:iCs/>
        </w:rPr>
        <w:t>Science News</w:t>
      </w:r>
      <w:r w:rsidRPr="001A530E">
        <w:rPr>
          <w:rFonts w:ascii="Times New Roman" w:hAnsi="Times New Roman" w:cs="Times New Roman"/>
          <w:b/>
        </w:rPr>
        <w:t>, Aug. 27, 2011, Vol. 180, No. 5, pp. 22-25. The first article is about the difficulties in determining whether food dyes increase hyperactivity in kids</w:t>
      </w:r>
      <w:r>
        <w:rPr>
          <w:rFonts w:ascii="Times New Roman" w:hAnsi="Times New Roman" w:cs="Times New Roman"/>
          <w:b/>
        </w:rPr>
        <w:t>.</w:t>
      </w:r>
    </w:p>
    <w:p w:rsidR="001A530E" w:rsidRDefault="001A530E" w:rsidP="001A530E">
      <w:pPr>
        <w:ind w:left="720"/>
        <w:rPr>
          <w:rFonts w:ascii="Times New Roman" w:hAnsi="Times New Roman" w:cs="Times New Roman"/>
          <w:b/>
          <w:iCs/>
        </w:rPr>
      </w:pPr>
      <w:r>
        <w:rPr>
          <w:rFonts w:ascii="Times New Roman" w:hAnsi="Times New Roman" w:cs="Times New Roman"/>
          <w:b/>
          <w:i/>
          <w:iCs/>
        </w:rPr>
        <w:t xml:space="preserve">The Lowdown on Ginko biloba </w:t>
      </w:r>
      <w:r>
        <w:rPr>
          <w:rFonts w:ascii="Times New Roman" w:hAnsi="Times New Roman" w:cs="Times New Roman"/>
          <w:b/>
          <w:iCs/>
        </w:rPr>
        <w:t xml:space="preserve"> by Gold, Cahill, and Wenk in Scientific American, April 2003, 87-91. This article is great for discussions on proper scientific method and experimental design.</w:t>
      </w:r>
    </w:p>
    <w:p w:rsidR="001A530E" w:rsidRDefault="001A530E" w:rsidP="001A530E">
      <w:pPr>
        <w:ind w:left="720"/>
        <w:rPr>
          <w:rFonts w:ascii="Times New Roman" w:hAnsi="Times New Roman" w:cs="Times New Roman"/>
          <w:b/>
          <w:iCs/>
        </w:rPr>
      </w:pPr>
      <w:r>
        <w:rPr>
          <w:rFonts w:ascii="Times New Roman" w:hAnsi="Times New Roman" w:cs="Times New Roman"/>
          <w:b/>
          <w:i/>
          <w:iCs/>
        </w:rPr>
        <w:t>Rebuilding the food pyramid</w:t>
      </w:r>
      <w:r>
        <w:rPr>
          <w:rFonts w:ascii="Times New Roman" w:hAnsi="Times New Roman" w:cs="Times New Roman"/>
          <w:b/>
          <w:iCs/>
        </w:rPr>
        <w:t xml:space="preserve"> by Willet and Stampfer in Scientific American, January 2002.</w:t>
      </w:r>
      <w:r w:rsidR="00E428F7">
        <w:rPr>
          <w:rFonts w:ascii="Times New Roman" w:hAnsi="Times New Roman" w:cs="Times New Roman"/>
          <w:b/>
          <w:iCs/>
        </w:rPr>
        <w:t xml:space="preserve"> This article helps relate topics of biological molecules to our daily life and emphasizes evaluation of data.</w:t>
      </w:r>
    </w:p>
    <w:p w:rsidR="00E428F7" w:rsidRDefault="00E428F7" w:rsidP="001A530E">
      <w:pPr>
        <w:ind w:left="720"/>
        <w:rPr>
          <w:rFonts w:ascii="Times New Roman" w:hAnsi="Times New Roman" w:cs="Times New Roman"/>
          <w:b/>
          <w:iCs/>
        </w:rPr>
      </w:pPr>
      <w:r>
        <w:rPr>
          <w:rFonts w:ascii="Times New Roman" w:hAnsi="Times New Roman" w:cs="Times New Roman"/>
          <w:b/>
          <w:i/>
          <w:iCs/>
        </w:rPr>
        <w:t xml:space="preserve">Methane and Plants </w:t>
      </w:r>
      <w:r>
        <w:rPr>
          <w:rFonts w:ascii="Times New Roman" w:hAnsi="Times New Roman" w:cs="Times New Roman"/>
          <w:b/>
          <w:iCs/>
        </w:rPr>
        <w:t>by Kepler and Rockman in Scientific American, February 2007. This article shows that plants produce greenhouse gases as well, but emphasizes the importance of evaluating evidence when looking for causes of global warming.</w:t>
      </w:r>
    </w:p>
    <w:p w:rsidR="00E428F7" w:rsidRDefault="00E428F7" w:rsidP="001A530E">
      <w:pPr>
        <w:ind w:left="720"/>
        <w:rPr>
          <w:rFonts w:ascii="Times New Roman" w:hAnsi="Times New Roman" w:cs="Times New Roman"/>
          <w:b/>
          <w:iCs/>
        </w:rPr>
      </w:pPr>
      <w:r>
        <w:rPr>
          <w:rFonts w:ascii="Times New Roman" w:hAnsi="Times New Roman" w:cs="Times New Roman"/>
          <w:b/>
          <w:i/>
          <w:iCs/>
        </w:rPr>
        <w:t xml:space="preserve">Cancer Clues from pet dogs </w:t>
      </w:r>
      <w:r>
        <w:rPr>
          <w:rFonts w:ascii="Times New Roman" w:hAnsi="Times New Roman" w:cs="Times New Roman"/>
          <w:b/>
          <w:iCs/>
        </w:rPr>
        <w:t xml:space="preserve"> by Waters and Wildasin in Scientific American, December 2006. This article helps with discussions on the use of animal models and occasional problems of animal models. </w:t>
      </w:r>
    </w:p>
    <w:p w:rsidR="00E428F7" w:rsidRDefault="00E428F7" w:rsidP="001A530E">
      <w:pPr>
        <w:ind w:left="720"/>
        <w:rPr>
          <w:rFonts w:ascii="Times New Roman" w:hAnsi="Times New Roman" w:cs="Times New Roman"/>
          <w:b/>
          <w:iCs/>
        </w:rPr>
      </w:pPr>
      <w:r>
        <w:rPr>
          <w:rFonts w:ascii="Times New Roman" w:hAnsi="Times New Roman" w:cs="Times New Roman"/>
          <w:b/>
          <w:i/>
          <w:iCs/>
        </w:rPr>
        <w:t xml:space="preserve">Whose Blood is it? </w:t>
      </w:r>
      <w:r>
        <w:rPr>
          <w:rFonts w:ascii="Times New Roman" w:hAnsi="Times New Roman" w:cs="Times New Roman"/>
          <w:b/>
          <w:iCs/>
        </w:rPr>
        <w:t xml:space="preserve"> By Kline in Scientific American 2001. This article helps contribu</w:t>
      </w:r>
      <w:r w:rsidR="004D3DFE">
        <w:rPr>
          <w:rFonts w:ascii="Times New Roman" w:hAnsi="Times New Roman" w:cs="Times New Roman"/>
          <w:b/>
          <w:iCs/>
        </w:rPr>
        <w:t>te to ethical discussions of stem cells including whether this technology would be available to everyone or just the wealthy.</w:t>
      </w:r>
    </w:p>
    <w:p w:rsidR="004D3DFE" w:rsidRDefault="004D3DFE" w:rsidP="001A530E">
      <w:pPr>
        <w:ind w:left="720"/>
        <w:rPr>
          <w:rFonts w:ascii="Times New Roman" w:hAnsi="Times New Roman" w:cs="Times New Roman"/>
          <w:b/>
          <w:iCs/>
        </w:rPr>
      </w:pPr>
      <w:r>
        <w:rPr>
          <w:rFonts w:ascii="Times New Roman" w:hAnsi="Times New Roman" w:cs="Times New Roman"/>
          <w:b/>
          <w:i/>
          <w:iCs/>
        </w:rPr>
        <w:t xml:space="preserve">The Mammals that Conquered the Seas </w:t>
      </w:r>
      <w:r>
        <w:rPr>
          <w:rFonts w:ascii="Times New Roman" w:hAnsi="Times New Roman" w:cs="Times New Roman"/>
          <w:b/>
          <w:iCs/>
        </w:rPr>
        <w:t>by Kate Wong in Scientific American 2002.  This article helps reiterate many concepts discussed in the evolution section and gets students to interpret/evaluate fossil evidence and construct phylogenetic trees to discover evolution of whales from terrestrial mammals.</w:t>
      </w:r>
    </w:p>
    <w:p w:rsidR="004D3DFE" w:rsidRDefault="004D3DFE" w:rsidP="001A530E">
      <w:pPr>
        <w:ind w:left="720"/>
        <w:rPr>
          <w:rFonts w:ascii="Times New Roman" w:hAnsi="Times New Roman" w:cs="Times New Roman"/>
          <w:b/>
          <w:iCs/>
        </w:rPr>
      </w:pPr>
      <w:r>
        <w:rPr>
          <w:rFonts w:ascii="Times New Roman" w:hAnsi="Times New Roman" w:cs="Times New Roman"/>
          <w:b/>
          <w:i/>
          <w:iCs/>
        </w:rPr>
        <w:t>Founder Mutations</w:t>
      </w:r>
      <w:r>
        <w:rPr>
          <w:rFonts w:ascii="Times New Roman" w:hAnsi="Times New Roman" w:cs="Times New Roman"/>
          <w:b/>
          <w:iCs/>
        </w:rPr>
        <w:t xml:space="preserve"> by Dennis Drayna in Scientific American 2005. This article examines genetic mutations that enable scientists to trace the migration and development of human populations. This article helps link genetics and evolution concepts to medical concepts of using ethnicity to estimate risk of disease or determine best treatments.</w:t>
      </w:r>
    </w:p>
    <w:p w:rsidR="004D3DFE" w:rsidRPr="004D3DFE" w:rsidRDefault="004D3DFE" w:rsidP="001A530E">
      <w:pPr>
        <w:ind w:left="720"/>
        <w:rPr>
          <w:rFonts w:ascii="Times New Roman" w:hAnsi="Times New Roman" w:cs="Times New Roman"/>
          <w:b/>
          <w:iCs/>
        </w:rPr>
      </w:pPr>
      <w:r>
        <w:rPr>
          <w:rFonts w:ascii="Times New Roman" w:hAnsi="Times New Roman" w:cs="Times New Roman"/>
          <w:b/>
          <w:i/>
          <w:iCs/>
        </w:rPr>
        <w:lastRenderedPageBreak/>
        <w:t xml:space="preserve">Are Viruses Alive? </w:t>
      </w:r>
      <w:r>
        <w:rPr>
          <w:rFonts w:ascii="Times New Roman" w:hAnsi="Times New Roman" w:cs="Times New Roman"/>
          <w:b/>
          <w:iCs/>
        </w:rPr>
        <w:t xml:space="preserve"> By Villarreal in Scientific American 2004.  T</w:t>
      </w:r>
      <w:r w:rsidR="00195A80">
        <w:rPr>
          <w:rFonts w:ascii="Times New Roman" w:hAnsi="Times New Roman" w:cs="Times New Roman"/>
          <w:b/>
          <w:iCs/>
        </w:rPr>
        <w:t>his article gets students to question the properties that define life and then determine whether viruses should be considered living organisms.</w:t>
      </w:r>
    </w:p>
    <w:p w:rsidR="001A530E" w:rsidRPr="001A530E" w:rsidRDefault="00250C89" w:rsidP="00195A80">
      <w:pPr>
        <w:rPr>
          <w:rFonts w:ascii="Times New Roman" w:hAnsi="Times New Roman" w:cs="Times New Roman"/>
          <w:szCs w:val="24"/>
        </w:rPr>
      </w:pPr>
      <w:r>
        <w:rPr>
          <w:rFonts w:ascii="Times New Roman" w:hAnsi="Times New Roman" w:cs="Times New Roman"/>
          <w:szCs w:val="24"/>
        </w:rPr>
        <w:t>Both Dr. Sanders and Dr. Greenfield report that for those students completing the assignment earn over 7</w:t>
      </w:r>
      <w:r w:rsidR="005326B7">
        <w:rPr>
          <w:rFonts w:ascii="Times New Roman" w:hAnsi="Times New Roman" w:cs="Times New Roman"/>
          <w:szCs w:val="24"/>
        </w:rPr>
        <w:t>2</w:t>
      </w:r>
      <w:r>
        <w:rPr>
          <w:rFonts w:ascii="Times New Roman" w:hAnsi="Times New Roman" w:cs="Times New Roman"/>
          <w:szCs w:val="24"/>
        </w:rPr>
        <w:t>% of the points.  We are unsure as to why nearly 20% of the class do not complete the assignment but can speculate they fail to realize the amount of time required to adequately read and understand the article. Dr. Greenfield has noted that students generally do better on the basic questions (showing that students read the article) than questions that require evaluation of data or ask students to</w:t>
      </w:r>
      <w:r w:rsidR="005657F2">
        <w:rPr>
          <w:rFonts w:ascii="Times New Roman" w:hAnsi="Times New Roman" w:cs="Times New Roman"/>
          <w:szCs w:val="24"/>
        </w:rPr>
        <w:t xml:space="preserve"> use reasoning to answer more debatable questions or consider</w:t>
      </w:r>
      <w:r w:rsidR="005326B7">
        <w:rPr>
          <w:rFonts w:ascii="Times New Roman" w:hAnsi="Times New Roman" w:cs="Times New Roman"/>
          <w:szCs w:val="24"/>
        </w:rPr>
        <w:t xml:space="preserve"> what should be done next.  Generally upper level students do better than first and second year students on these types of assignment, which should be expected if they are gaining experience in thinking skills as they progress through the LEP.</w:t>
      </w:r>
    </w:p>
    <w:p w:rsidR="00712F10" w:rsidRPr="008A519A" w:rsidRDefault="005326B7">
      <w:pPr>
        <w:rPr>
          <w:rFonts w:ascii="Times New Roman" w:eastAsia="Times New Roman" w:hAnsi="Times New Roman" w:cs="Times New Roman"/>
          <w:b/>
          <w:color w:val="000000"/>
          <w:sz w:val="24"/>
          <w:szCs w:val="20"/>
        </w:rPr>
      </w:pPr>
      <w:r w:rsidRPr="008A519A">
        <w:rPr>
          <w:rFonts w:ascii="Times New Roman" w:eastAsia="Times New Roman" w:hAnsi="Times New Roman" w:cs="Times New Roman"/>
          <w:b/>
          <w:color w:val="000000"/>
          <w:sz w:val="24"/>
          <w:szCs w:val="20"/>
        </w:rPr>
        <w:t>Exams</w:t>
      </w:r>
    </w:p>
    <w:p w:rsidR="005326B7" w:rsidRDefault="00C2672F">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Exams are still one of the most common forms of assessment in all sections of Biol100 and mainly focuses on assessing concepts, methods, and theories (sub-outcome #1). Exam scores are typically lower than we would like, with a mean range of 65-70% regardless of section or instructor (data from Dr. Sanders section is shown below).</w:t>
      </w:r>
    </w:p>
    <w:p w:rsidR="00C2672F" w:rsidRPr="008035FB" w:rsidRDefault="00C2672F" w:rsidP="00C2672F">
      <w:pPr>
        <w:spacing w:after="0" w:line="240" w:lineRule="auto"/>
        <w:contextualSpacing/>
        <w:rPr>
          <w:rFonts w:ascii="Times New Roman" w:hAnsi="Times New Roman" w:cs="Times New Roman"/>
          <w:b/>
          <w:sz w:val="24"/>
          <w:szCs w:val="24"/>
        </w:rPr>
      </w:pPr>
      <w:r w:rsidRPr="00C2672F">
        <w:rPr>
          <w:rFonts w:ascii="Berlin Sans FB" w:hAnsi="Berlin Sans FB" w:cs="Estrangelo Edessa"/>
          <w:b/>
          <w:color w:val="5F497A" w:themeColor="accent4" w:themeShade="BF"/>
          <w:sz w:val="24"/>
          <w:szCs w:val="24"/>
        </w:rPr>
        <w:t xml:space="preserve"> </w:t>
      </w:r>
      <w:r w:rsidRPr="008035FB">
        <w:rPr>
          <w:rFonts w:ascii="Times New Roman" w:hAnsi="Times New Roman" w:cs="Times New Roman"/>
          <w:b/>
          <w:sz w:val="24"/>
          <w:szCs w:val="24"/>
        </w:rPr>
        <w:t xml:space="preserve">       Mean scores (%) on each exam in the course in sequence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1E0" w:firstRow="1" w:lastRow="1" w:firstColumn="1" w:lastColumn="1" w:noHBand="0" w:noVBand="0"/>
      </w:tblPr>
      <w:tblGrid>
        <w:gridCol w:w="900"/>
        <w:gridCol w:w="755"/>
        <w:gridCol w:w="755"/>
        <w:gridCol w:w="756"/>
        <w:gridCol w:w="755"/>
        <w:gridCol w:w="755"/>
        <w:gridCol w:w="756"/>
        <w:gridCol w:w="755"/>
        <w:gridCol w:w="755"/>
        <w:gridCol w:w="258"/>
        <w:gridCol w:w="498"/>
        <w:gridCol w:w="755"/>
        <w:gridCol w:w="756"/>
      </w:tblGrid>
      <w:tr w:rsidR="008035FB" w:rsidRPr="008035FB" w:rsidTr="008035FB">
        <w:trPr>
          <w:jc w:val="center"/>
        </w:trPr>
        <w:tc>
          <w:tcPr>
            <w:tcW w:w="900" w:type="dxa"/>
            <w:vAlign w:val="center"/>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Course</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 2007</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S 2008</w:t>
            </w:r>
          </w:p>
        </w:tc>
        <w:tc>
          <w:tcPr>
            <w:tcW w:w="756"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 2008</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S 2009</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 2009</w:t>
            </w:r>
          </w:p>
        </w:tc>
        <w:tc>
          <w:tcPr>
            <w:tcW w:w="756"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S 2010</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 2010</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 2011</w:t>
            </w:r>
          </w:p>
        </w:tc>
        <w:tc>
          <w:tcPr>
            <w:tcW w:w="756" w:type="dxa"/>
            <w:gridSpan w:val="2"/>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S 2012</w:t>
            </w:r>
          </w:p>
        </w:tc>
        <w:tc>
          <w:tcPr>
            <w:tcW w:w="755" w:type="dxa"/>
            <w:shd w:val="clear" w:color="auto" w:fill="DAEEF3"/>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 2012</w:t>
            </w:r>
          </w:p>
        </w:tc>
        <w:tc>
          <w:tcPr>
            <w:tcW w:w="756" w:type="dxa"/>
            <w:shd w:val="clear" w:color="auto" w:fill="DAEEF3"/>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S 2013</w:t>
            </w:r>
          </w:p>
        </w:tc>
      </w:tr>
      <w:tr w:rsidR="008035FB" w:rsidRPr="008035FB" w:rsidTr="008035FB">
        <w:trPr>
          <w:jc w:val="center"/>
        </w:trPr>
        <w:tc>
          <w:tcPr>
            <w:tcW w:w="900"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BIOL 100</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Final</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67 70</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62 68</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74</w:t>
            </w:r>
          </w:p>
          <w:p w:rsidR="00C2672F" w:rsidRPr="008035FB" w:rsidRDefault="00C2672F" w:rsidP="00C2672F">
            <w:pPr>
              <w:spacing w:after="0" w:line="240" w:lineRule="auto"/>
              <w:contextualSpacing/>
              <w:rPr>
                <w:rFonts w:ascii="Times New Roman" w:hAnsi="Times New Roman" w:cs="Times New Roman"/>
                <w:b/>
                <w:sz w:val="24"/>
                <w:szCs w:val="24"/>
              </w:rPr>
            </w:pP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 xml:space="preserve">64 72 </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68 70</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71</w:t>
            </w:r>
          </w:p>
        </w:tc>
        <w:tc>
          <w:tcPr>
            <w:tcW w:w="756"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65 70</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62 65</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70</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 xml:space="preserve">70 72 </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69 74</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74</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68 68</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63 69</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73</w:t>
            </w:r>
          </w:p>
        </w:tc>
        <w:tc>
          <w:tcPr>
            <w:tcW w:w="756"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Not</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taught</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65 68</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67 67</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69</w:t>
            </w:r>
          </w:p>
        </w:tc>
        <w:tc>
          <w:tcPr>
            <w:tcW w:w="755" w:type="dxa"/>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67 67</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64 65</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67</w:t>
            </w:r>
          </w:p>
          <w:p w:rsidR="00C2672F" w:rsidRPr="008035FB" w:rsidRDefault="00C2672F" w:rsidP="00C2672F">
            <w:pPr>
              <w:spacing w:after="0" w:line="240" w:lineRule="auto"/>
              <w:contextualSpacing/>
              <w:rPr>
                <w:rFonts w:ascii="Times New Roman" w:hAnsi="Times New Roman" w:cs="Times New Roman"/>
                <w:b/>
                <w:sz w:val="24"/>
                <w:szCs w:val="24"/>
              </w:rPr>
            </w:pPr>
          </w:p>
        </w:tc>
        <w:tc>
          <w:tcPr>
            <w:tcW w:w="756" w:type="dxa"/>
            <w:gridSpan w:val="2"/>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Not</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taught</w:t>
            </w:r>
          </w:p>
        </w:tc>
        <w:tc>
          <w:tcPr>
            <w:tcW w:w="755" w:type="dxa"/>
            <w:shd w:val="clear" w:color="auto" w:fill="DAEEF3"/>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Not</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taught</w:t>
            </w:r>
          </w:p>
        </w:tc>
        <w:tc>
          <w:tcPr>
            <w:tcW w:w="756" w:type="dxa"/>
            <w:shd w:val="clear" w:color="auto" w:fill="DAEEF3"/>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71  68</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68  69</w:t>
            </w:r>
          </w:p>
          <w:p w:rsidR="00C2672F" w:rsidRPr="008035FB" w:rsidRDefault="00C2672F" w:rsidP="00C2672F">
            <w:pPr>
              <w:spacing w:after="0" w:line="240" w:lineRule="auto"/>
              <w:contextualSpacing/>
              <w:rPr>
                <w:rFonts w:ascii="Times New Roman" w:hAnsi="Times New Roman" w:cs="Times New Roman"/>
                <w:b/>
                <w:sz w:val="24"/>
                <w:szCs w:val="24"/>
              </w:rPr>
            </w:pP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69</w:t>
            </w:r>
          </w:p>
        </w:tc>
      </w:tr>
      <w:tr w:rsidR="008035FB" w:rsidRPr="008035FB" w:rsidTr="008035FB">
        <w:trPr>
          <w:jc w:val="center"/>
        </w:trPr>
        <w:tc>
          <w:tcPr>
            <w:tcW w:w="7200" w:type="dxa"/>
            <w:gridSpan w:val="10"/>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 xml:space="preserve">Means are calculated without the zeroes </w:t>
            </w:r>
          </w:p>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of students who did not take the exams.</w:t>
            </w:r>
          </w:p>
        </w:tc>
        <w:tc>
          <w:tcPr>
            <w:tcW w:w="2009" w:type="dxa"/>
            <w:gridSpan w:val="3"/>
          </w:tcPr>
          <w:p w:rsidR="00C2672F" w:rsidRPr="008035FB" w:rsidRDefault="00C2672F" w:rsidP="00C2672F">
            <w:pPr>
              <w:spacing w:after="0" w:line="240" w:lineRule="auto"/>
              <w:contextualSpacing/>
              <w:rPr>
                <w:rFonts w:ascii="Times New Roman" w:hAnsi="Times New Roman" w:cs="Times New Roman"/>
                <w:b/>
                <w:sz w:val="24"/>
                <w:szCs w:val="24"/>
              </w:rPr>
            </w:pPr>
            <w:r w:rsidRPr="008035FB">
              <w:rPr>
                <w:rFonts w:ascii="Times New Roman" w:hAnsi="Times New Roman" w:cs="Times New Roman"/>
                <w:b/>
                <w:sz w:val="24"/>
                <w:szCs w:val="24"/>
              </w:rPr>
              <w:t>2013 zeroes were included in means</w:t>
            </w:r>
          </w:p>
        </w:tc>
      </w:tr>
    </w:tbl>
    <w:p w:rsidR="00C2672F" w:rsidRDefault="00C2672F">
      <w:pPr>
        <w:rPr>
          <w:rFonts w:ascii="Times New Roman" w:eastAsia="Times New Roman" w:hAnsi="Times New Roman" w:cs="Times New Roman"/>
          <w:color w:val="000000"/>
          <w:sz w:val="24"/>
          <w:szCs w:val="20"/>
        </w:rPr>
      </w:pPr>
    </w:p>
    <w:p w:rsidR="004F2382" w:rsidRDefault="00C2672F">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All biol100 instructors are looking at exams to identify where students are doing well and where they are struggling. We run analysis on all exams to determine which questions/concepts are missed most frequently so we can place greater emphasis on those areas.  It is interesting to note that even questions from homework or CARDs assignments which students have seen and discussed before still show up as most frequently missed questions on exams.</w:t>
      </w:r>
      <w:r w:rsidR="004F2382">
        <w:rPr>
          <w:rFonts w:ascii="Times New Roman" w:eastAsia="Times New Roman" w:hAnsi="Times New Roman" w:cs="Times New Roman"/>
          <w:color w:val="000000"/>
          <w:sz w:val="24"/>
          <w:szCs w:val="20"/>
        </w:rPr>
        <w:t xml:space="preserve"> We are unsure what to make of this, however, Dr. Greenfield has noted a correlation between most frequently missed questions and the day which the material was covered. The material for a frequently missed question is often presented on a Friday or a day with low attendance (which is usually a Friday).</w:t>
      </w:r>
      <w:r w:rsidR="007241EB">
        <w:rPr>
          <w:rFonts w:ascii="Times New Roman" w:eastAsia="Times New Roman" w:hAnsi="Times New Roman" w:cs="Times New Roman"/>
          <w:color w:val="000000"/>
          <w:sz w:val="24"/>
          <w:szCs w:val="20"/>
        </w:rPr>
        <w:t xml:space="preserve"> Unfortunately, we often spend too much time on where students go wrong and not enough examining where students do well. </w:t>
      </w:r>
      <w:r w:rsidR="004F2382">
        <w:rPr>
          <w:rFonts w:ascii="Times New Roman" w:eastAsia="Times New Roman" w:hAnsi="Times New Roman" w:cs="Times New Roman"/>
          <w:color w:val="000000"/>
          <w:sz w:val="24"/>
          <w:szCs w:val="20"/>
        </w:rPr>
        <w:t>Dr. Sanders has been completing a concept analysis of comprehensive final exams</w:t>
      </w:r>
      <w:r w:rsidR="007241EB">
        <w:rPr>
          <w:rFonts w:ascii="Times New Roman" w:eastAsia="Times New Roman" w:hAnsi="Times New Roman" w:cs="Times New Roman"/>
          <w:color w:val="000000"/>
          <w:sz w:val="24"/>
          <w:szCs w:val="20"/>
        </w:rPr>
        <w:t xml:space="preserve"> for the past few years</w:t>
      </w:r>
      <w:r w:rsidR="004F2382">
        <w:rPr>
          <w:rFonts w:ascii="Times New Roman" w:eastAsia="Times New Roman" w:hAnsi="Times New Roman" w:cs="Times New Roman"/>
          <w:color w:val="000000"/>
          <w:sz w:val="24"/>
          <w:szCs w:val="20"/>
        </w:rPr>
        <w:t xml:space="preserve"> to determi</w:t>
      </w:r>
      <w:r w:rsidR="007241EB">
        <w:rPr>
          <w:rFonts w:ascii="Times New Roman" w:eastAsia="Times New Roman" w:hAnsi="Times New Roman" w:cs="Times New Roman"/>
          <w:color w:val="000000"/>
          <w:sz w:val="24"/>
          <w:szCs w:val="20"/>
        </w:rPr>
        <w:t>ne how well students are doing with learning and retaining the basic concepts throughout a semester of biol100</w:t>
      </w:r>
      <w:r w:rsidR="004F2382">
        <w:rPr>
          <w:rFonts w:ascii="Times New Roman" w:eastAsia="Times New Roman" w:hAnsi="Times New Roman" w:cs="Times New Roman"/>
          <w:color w:val="000000"/>
          <w:sz w:val="24"/>
          <w:szCs w:val="20"/>
        </w:rPr>
        <w:t>.</w:t>
      </w:r>
      <w:r w:rsidR="007241EB">
        <w:rPr>
          <w:rFonts w:ascii="Times New Roman" w:eastAsia="Times New Roman" w:hAnsi="Times New Roman" w:cs="Times New Roman"/>
          <w:color w:val="000000"/>
          <w:sz w:val="24"/>
          <w:szCs w:val="20"/>
        </w:rPr>
        <w:t xml:space="preserve"> Her data is shown below.</w:t>
      </w:r>
      <w:r w:rsidR="004F2382">
        <w:rPr>
          <w:rFonts w:ascii="Times New Roman" w:eastAsia="Times New Roman" w:hAnsi="Times New Roman" w:cs="Times New Roman"/>
          <w:color w:val="000000"/>
          <w:sz w:val="24"/>
          <w:szCs w:val="20"/>
        </w:rPr>
        <w:t xml:space="preserve"> </w:t>
      </w:r>
    </w:p>
    <w:p w:rsidR="004F2382" w:rsidRPr="004F2382" w:rsidRDefault="004F2382" w:rsidP="004F2382">
      <w:pPr>
        <w:spacing w:after="0" w:line="240" w:lineRule="auto"/>
        <w:contextualSpacing/>
        <w:rPr>
          <w:rFonts w:asciiTheme="majorHAnsi" w:hAnsiTheme="majorHAnsi" w:cs="Estrangelo Edessa"/>
          <w:b/>
          <w:sz w:val="24"/>
          <w:szCs w:val="24"/>
        </w:rPr>
      </w:pPr>
      <w:r w:rsidRPr="004F2382">
        <w:rPr>
          <w:rFonts w:asciiTheme="majorHAnsi" w:hAnsiTheme="majorHAnsi" w:cs="Estrangelo Edessa"/>
          <w:b/>
          <w:sz w:val="24"/>
          <w:szCs w:val="24"/>
        </w:rPr>
        <w:lastRenderedPageBreak/>
        <w:t>Number of questions that more than 70% of students answered correctly per learning outcome category/total number of questions in category</w:t>
      </w:r>
      <w:r w:rsidR="004C568D">
        <w:rPr>
          <w:rFonts w:asciiTheme="majorHAnsi" w:hAnsiTheme="majorHAnsi" w:cs="Estrangelo Edessa"/>
          <w:b/>
          <w:sz w:val="24"/>
          <w:szCs w:val="24"/>
        </w:rPr>
        <w:t xml:space="preserve"> (Sanders)</w:t>
      </w:r>
      <w:r w:rsidRPr="004F2382">
        <w:rPr>
          <w:rFonts w:asciiTheme="majorHAnsi" w:hAnsiTheme="majorHAnsi" w:cs="Estrangelo Edessa"/>
          <w:b/>
          <w:sz w:val="24"/>
          <w:szCs w:val="24"/>
        </w:rPr>
        <w:t xml:space="preserve"> </w:t>
      </w:r>
    </w:p>
    <w:p w:rsidR="004F2382" w:rsidRPr="004F2382" w:rsidRDefault="004F2382" w:rsidP="004F2382">
      <w:pPr>
        <w:spacing w:after="0" w:line="240" w:lineRule="auto"/>
        <w:contextualSpacing/>
        <w:rPr>
          <w:rFonts w:asciiTheme="majorHAnsi" w:hAnsiTheme="majorHAnsi" w:cs="Estrangelo Edessa"/>
          <w:sz w:val="24"/>
          <w:szCs w:val="24"/>
        </w:rPr>
      </w:pPr>
    </w:p>
    <w:tbl>
      <w:tblPr>
        <w:tblStyle w:val="TableGrid2"/>
        <w:tblW w:w="0" w:type="auto"/>
        <w:jc w:val="center"/>
        <w:tblLook w:val="04A0" w:firstRow="1" w:lastRow="0" w:firstColumn="1" w:lastColumn="0" w:noHBand="0" w:noVBand="1"/>
      </w:tblPr>
      <w:tblGrid>
        <w:gridCol w:w="3192"/>
        <w:gridCol w:w="2016"/>
        <w:gridCol w:w="2016"/>
      </w:tblGrid>
      <w:tr w:rsidR="004F2382" w:rsidRPr="004F2382" w:rsidTr="008035FB">
        <w:trPr>
          <w:jc w:val="center"/>
        </w:trPr>
        <w:tc>
          <w:tcPr>
            <w:tcW w:w="3192" w:type="dxa"/>
          </w:tcPr>
          <w:p w:rsidR="004F2382" w:rsidRPr="004F2382" w:rsidRDefault="004F2382" w:rsidP="004F2382">
            <w:pPr>
              <w:contextualSpacing/>
              <w:rPr>
                <w:rFonts w:asciiTheme="majorHAnsi" w:hAnsiTheme="majorHAnsi"/>
              </w:rPr>
            </w:pPr>
            <w:r w:rsidRPr="004F2382">
              <w:rPr>
                <w:rFonts w:asciiTheme="majorHAnsi" w:hAnsiTheme="majorHAnsi"/>
              </w:rPr>
              <w:t>Learning Outcome</w:t>
            </w:r>
          </w:p>
        </w:tc>
        <w:tc>
          <w:tcPr>
            <w:tcW w:w="2016" w:type="dxa"/>
          </w:tcPr>
          <w:p w:rsidR="004F2382" w:rsidRPr="004F2382" w:rsidRDefault="004F2382" w:rsidP="004F2382">
            <w:pPr>
              <w:contextualSpacing/>
              <w:rPr>
                <w:rFonts w:asciiTheme="majorHAnsi" w:hAnsiTheme="majorHAnsi"/>
              </w:rPr>
            </w:pPr>
            <w:r w:rsidRPr="004F2382">
              <w:rPr>
                <w:rFonts w:asciiTheme="majorHAnsi" w:hAnsiTheme="majorHAnsi"/>
              </w:rPr>
              <w:t># Q. correct by</w:t>
            </w:r>
          </w:p>
          <w:p w:rsidR="004F2382" w:rsidRPr="004F2382" w:rsidRDefault="004F2382" w:rsidP="004F2382">
            <w:pPr>
              <w:contextualSpacing/>
              <w:rPr>
                <w:rFonts w:asciiTheme="majorHAnsi" w:hAnsiTheme="majorHAnsi"/>
              </w:rPr>
            </w:pPr>
            <w:r w:rsidRPr="004F2382">
              <w:rPr>
                <w:rFonts w:asciiTheme="majorHAnsi" w:hAnsiTheme="majorHAnsi"/>
              </w:rPr>
              <w:t xml:space="preserve"> &gt;70% students</w:t>
            </w:r>
          </w:p>
        </w:tc>
        <w:tc>
          <w:tcPr>
            <w:tcW w:w="2016" w:type="dxa"/>
          </w:tcPr>
          <w:p w:rsidR="004F2382" w:rsidRPr="004F2382" w:rsidRDefault="004F2382" w:rsidP="004F2382">
            <w:pPr>
              <w:contextualSpacing/>
              <w:rPr>
                <w:rFonts w:asciiTheme="majorHAnsi" w:hAnsiTheme="majorHAnsi"/>
              </w:rPr>
            </w:pPr>
            <w:r w:rsidRPr="004F2382">
              <w:rPr>
                <w:rFonts w:asciiTheme="majorHAnsi" w:hAnsiTheme="majorHAnsi"/>
              </w:rPr>
              <w:t>Total number questions</w:t>
            </w:r>
          </w:p>
        </w:tc>
      </w:tr>
      <w:tr w:rsidR="004F2382" w:rsidRPr="004F2382" w:rsidTr="008035FB">
        <w:trPr>
          <w:jc w:val="center"/>
        </w:trPr>
        <w:tc>
          <w:tcPr>
            <w:tcW w:w="3192" w:type="dxa"/>
          </w:tcPr>
          <w:p w:rsidR="004F2382" w:rsidRPr="004F2382" w:rsidRDefault="004F2382" w:rsidP="004F2382">
            <w:pPr>
              <w:contextualSpacing/>
              <w:rPr>
                <w:rFonts w:asciiTheme="majorHAnsi" w:hAnsiTheme="majorHAnsi"/>
              </w:rPr>
            </w:pPr>
            <w:r w:rsidRPr="004F2382">
              <w:rPr>
                <w:rFonts w:asciiTheme="majorHAnsi" w:hAnsiTheme="majorHAnsi"/>
              </w:rPr>
              <w:t>Cell function, structure</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11</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23</w:t>
            </w:r>
          </w:p>
        </w:tc>
      </w:tr>
      <w:tr w:rsidR="004F2382" w:rsidRPr="004F2382" w:rsidTr="008035FB">
        <w:trPr>
          <w:jc w:val="center"/>
        </w:trPr>
        <w:tc>
          <w:tcPr>
            <w:tcW w:w="3192" w:type="dxa"/>
          </w:tcPr>
          <w:p w:rsidR="004F2382" w:rsidRPr="004F2382" w:rsidRDefault="004F2382" w:rsidP="004F2382">
            <w:pPr>
              <w:contextualSpacing/>
              <w:rPr>
                <w:rFonts w:asciiTheme="majorHAnsi" w:hAnsiTheme="majorHAnsi"/>
              </w:rPr>
            </w:pPr>
            <w:r w:rsidRPr="004F2382">
              <w:rPr>
                <w:rFonts w:asciiTheme="majorHAnsi" w:hAnsiTheme="majorHAnsi"/>
              </w:rPr>
              <w:t>Evolution</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4</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6</w:t>
            </w:r>
          </w:p>
        </w:tc>
      </w:tr>
      <w:tr w:rsidR="004F2382" w:rsidRPr="004F2382" w:rsidTr="008035FB">
        <w:trPr>
          <w:jc w:val="center"/>
        </w:trPr>
        <w:tc>
          <w:tcPr>
            <w:tcW w:w="3192" w:type="dxa"/>
          </w:tcPr>
          <w:p w:rsidR="004F2382" w:rsidRPr="004F2382" w:rsidRDefault="004F2382" w:rsidP="004F2382">
            <w:pPr>
              <w:contextualSpacing/>
              <w:rPr>
                <w:rFonts w:asciiTheme="majorHAnsi" w:hAnsiTheme="majorHAnsi"/>
              </w:rPr>
            </w:pPr>
            <w:r w:rsidRPr="004F2382">
              <w:rPr>
                <w:rFonts w:asciiTheme="majorHAnsi" w:hAnsiTheme="majorHAnsi"/>
              </w:rPr>
              <w:t>Genetics/Molecular Genetics</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13</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20</w:t>
            </w:r>
          </w:p>
        </w:tc>
      </w:tr>
      <w:tr w:rsidR="004F2382" w:rsidRPr="004F2382" w:rsidTr="008035FB">
        <w:trPr>
          <w:jc w:val="center"/>
        </w:trPr>
        <w:tc>
          <w:tcPr>
            <w:tcW w:w="3192" w:type="dxa"/>
          </w:tcPr>
          <w:p w:rsidR="004F2382" w:rsidRPr="004F2382" w:rsidRDefault="004F2382" w:rsidP="004F2382">
            <w:pPr>
              <w:contextualSpacing/>
              <w:rPr>
                <w:rFonts w:asciiTheme="majorHAnsi" w:hAnsiTheme="majorHAnsi"/>
              </w:rPr>
            </w:pPr>
            <w:r w:rsidRPr="004F2382">
              <w:rPr>
                <w:rFonts w:asciiTheme="majorHAnsi" w:hAnsiTheme="majorHAnsi"/>
              </w:rPr>
              <w:t>Scientific Inquiry</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1</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1</w:t>
            </w:r>
          </w:p>
        </w:tc>
      </w:tr>
      <w:tr w:rsidR="004F2382" w:rsidRPr="004F2382" w:rsidTr="008035FB">
        <w:trPr>
          <w:jc w:val="center"/>
        </w:trPr>
        <w:tc>
          <w:tcPr>
            <w:tcW w:w="3192" w:type="dxa"/>
          </w:tcPr>
          <w:p w:rsidR="004F2382" w:rsidRPr="004F2382" w:rsidRDefault="004F2382" w:rsidP="004F2382">
            <w:pPr>
              <w:contextualSpacing/>
              <w:rPr>
                <w:rFonts w:asciiTheme="majorHAnsi" w:hAnsiTheme="majorHAnsi"/>
              </w:rPr>
            </w:pPr>
            <w:r w:rsidRPr="004F2382">
              <w:rPr>
                <w:rFonts w:asciiTheme="majorHAnsi" w:hAnsiTheme="majorHAnsi"/>
              </w:rPr>
              <w:t>Total</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29</w:t>
            </w:r>
          </w:p>
        </w:tc>
        <w:tc>
          <w:tcPr>
            <w:tcW w:w="2016" w:type="dxa"/>
          </w:tcPr>
          <w:p w:rsidR="004F2382" w:rsidRPr="004F2382" w:rsidRDefault="004F2382" w:rsidP="004F2382">
            <w:pPr>
              <w:contextualSpacing/>
              <w:jc w:val="center"/>
              <w:rPr>
                <w:rFonts w:asciiTheme="majorHAnsi" w:hAnsiTheme="majorHAnsi"/>
              </w:rPr>
            </w:pPr>
            <w:r w:rsidRPr="004F2382">
              <w:rPr>
                <w:rFonts w:asciiTheme="majorHAnsi" w:hAnsiTheme="majorHAnsi"/>
              </w:rPr>
              <w:t>50</w:t>
            </w:r>
          </w:p>
        </w:tc>
      </w:tr>
    </w:tbl>
    <w:p w:rsidR="004C568D" w:rsidRDefault="004C568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comparison, Dr. Greenfield ran a similar analysis on his past semester final </w:t>
      </w:r>
      <w:r w:rsidR="00C43A25">
        <w:rPr>
          <w:rFonts w:ascii="Times New Roman" w:eastAsia="Times New Roman" w:hAnsi="Times New Roman" w:cs="Times New Roman"/>
          <w:color w:val="000000"/>
          <w:sz w:val="24"/>
          <w:szCs w:val="24"/>
        </w:rPr>
        <w:t xml:space="preserve">exam (shown below) and </w:t>
      </w:r>
      <w:r>
        <w:rPr>
          <w:rFonts w:ascii="Times New Roman" w:eastAsia="Times New Roman" w:hAnsi="Times New Roman" w:cs="Times New Roman"/>
          <w:color w:val="000000"/>
          <w:sz w:val="24"/>
          <w:szCs w:val="24"/>
        </w:rPr>
        <w:t xml:space="preserve">can </w:t>
      </w:r>
      <w:r w:rsidR="00C43A25">
        <w:rPr>
          <w:rFonts w:ascii="Times New Roman" w:eastAsia="Times New Roman" w:hAnsi="Times New Roman" w:cs="Times New Roman"/>
          <w:color w:val="000000"/>
          <w:sz w:val="24"/>
          <w:szCs w:val="24"/>
        </w:rPr>
        <w:t xml:space="preserve">see </w:t>
      </w:r>
      <w:r>
        <w:rPr>
          <w:rFonts w:ascii="Times New Roman" w:eastAsia="Times New Roman" w:hAnsi="Times New Roman" w:cs="Times New Roman"/>
          <w:color w:val="000000"/>
          <w:sz w:val="24"/>
          <w:szCs w:val="24"/>
        </w:rPr>
        <w:t xml:space="preserve">very similar trends. In both cases, </w:t>
      </w:r>
      <w:r w:rsidR="00C43A25">
        <w:rPr>
          <w:rFonts w:ascii="Times New Roman" w:eastAsia="Times New Roman" w:hAnsi="Times New Roman" w:cs="Times New Roman"/>
          <w:color w:val="000000"/>
          <w:sz w:val="24"/>
          <w:szCs w:val="24"/>
        </w:rPr>
        <w:t>the class</w:t>
      </w:r>
      <w:r>
        <w:rPr>
          <w:rFonts w:ascii="Times New Roman" w:eastAsia="Times New Roman" w:hAnsi="Times New Roman" w:cs="Times New Roman"/>
          <w:color w:val="000000"/>
          <w:sz w:val="24"/>
          <w:szCs w:val="24"/>
        </w:rPr>
        <w:t xml:space="preserve"> tend</w:t>
      </w:r>
      <w:r w:rsidR="00C43A25">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xml:space="preserve"> to do well on questions related to scientific process and questions related to genetics.  </w:t>
      </w:r>
      <w:r w:rsidR="00F21A2B">
        <w:rPr>
          <w:rFonts w:ascii="Times New Roman" w:eastAsia="Times New Roman" w:hAnsi="Times New Roman" w:cs="Times New Roman"/>
          <w:color w:val="000000"/>
          <w:sz w:val="24"/>
          <w:szCs w:val="24"/>
        </w:rPr>
        <w:t>One could speculate that students may come into the class with greater knowledge of these are</w:t>
      </w:r>
      <w:r w:rsidR="003A0A06">
        <w:rPr>
          <w:rFonts w:ascii="Times New Roman" w:eastAsia="Times New Roman" w:hAnsi="Times New Roman" w:cs="Times New Roman"/>
          <w:color w:val="000000"/>
          <w:sz w:val="24"/>
          <w:szCs w:val="24"/>
        </w:rPr>
        <w:t>as already, and when we examinn</w:t>
      </w:r>
      <w:r w:rsidR="00F21A2B">
        <w:rPr>
          <w:rFonts w:ascii="Times New Roman" w:eastAsia="Times New Roman" w:hAnsi="Times New Roman" w:cs="Times New Roman"/>
          <w:color w:val="000000"/>
          <w:sz w:val="24"/>
          <w:szCs w:val="24"/>
        </w:rPr>
        <w:t xml:space="preserve">g the scientific process questions on the pre-test, this certainly is true. However, the genetics questions are among the lowest scores on the pre-test indicating that students are making exceptional gains in this area.  </w:t>
      </w:r>
      <w:r>
        <w:rPr>
          <w:rFonts w:ascii="Times New Roman" w:eastAsia="Times New Roman" w:hAnsi="Times New Roman" w:cs="Times New Roman"/>
          <w:color w:val="000000"/>
          <w:sz w:val="24"/>
          <w:szCs w:val="24"/>
        </w:rPr>
        <w:t xml:space="preserve">Even though </w:t>
      </w:r>
      <w:r w:rsidR="00C43A25">
        <w:rPr>
          <w:rFonts w:ascii="Times New Roman" w:eastAsia="Times New Roman" w:hAnsi="Times New Roman" w:cs="Times New Roman"/>
          <w:color w:val="000000"/>
          <w:sz w:val="24"/>
          <w:szCs w:val="24"/>
        </w:rPr>
        <w:t>the class does</w:t>
      </w:r>
      <w:r>
        <w:rPr>
          <w:rFonts w:ascii="Times New Roman" w:eastAsia="Times New Roman" w:hAnsi="Times New Roman" w:cs="Times New Roman"/>
          <w:color w:val="000000"/>
          <w:sz w:val="24"/>
          <w:szCs w:val="24"/>
        </w:rPr>
        <w:t xml:space="preserve"> not do as well with the evolution questions, we are quite pleased </w:t>
      </w:r>
      <w:r w:rsidR="00C43A25">
        <w:rPr>
          <w:rFonts w:ascii="Times New Roman" w:eastAsia="Times New Roman" w:hAnsi="Times New Roman" w:cs="Times New Roman"/>
          <w:color w:val="000000"/>
          <w:sz w:val="24"/>
          <w:szCs w:val="24"/>
        </w:rPr>
        <w:t xml:space="preserve">how well they do </w:t>
      </w:r>
      <w:r>
        <w:rPr>
          <w:rFonts w:ascii="Times New Roman" w:eastAsia="Times New Roman" w:hAnsi="Times New Roman" w:cs="Times New Roman"/>
          <w:color w:val="000000"/>
          <w:sz w:val="24"/>
          <w:szCs w:val="24"/>
        </w:rPr>
        <w:t>given the number of misconceptions students have coming into the class</w:t>
      </w:r>
      <w:r w:rsidR="00F21A2B">
        <w:rPr>
          <w:rFonts w:ascii="Times New Roman" w:eastAsia="Times New Roman" w:hAnsi="Times New Roman" w:cs="Times New Roman"/>
          <w:color w:val="000000"/>
          <w:sz w:val="24"/>
          <w:szCs w:val="24"/>
        </w:rPr>
        <w:t xml:space="preserve"> when examining the pre-test</w:t>
      </w:r>
      <w:r>
        <w:rPr>
          <w:rFonts w:ascii="Times New Roman" w:eastAsia="Times New Roman" w:hAnsi="Times New Roman" w:cs="Times New Roman"/>
          <w:color w:val="000000"/>
          <w:sz w:val="24"/>
          <w:szCs w:val="24"/>
        </w:rPr>
        <w:t>.  It is perplexing as to why students</w:t>
      </w:r>
      <w:r w:rsidR="00F21A2B">
        <w:rPr>
          <w:rFonts w:ascii="Times New Roman" w:eastAsia="Times New Roman" w:hAnsi="Times New Roman" w:cs="Times New Roman"/>
          <w:color w:val="000000"/>
          <w:sz w:val="24"/>
          <w:szCs w:val="24"/>
        </w:rPr>
        <w:t xml:space="preserve"> continue to</w:t>
      </w:r>
      <w:r>
        <w:rPr>
          <w:rFonts w:ascii="Times New Roman" w:eastAsia="Times New Roman" w:hAnsi="Times New Roman" w:cs="Times New Roman"/>
          <w:color w:val="000000"/>
          <w:sz w:val="24"/>
          <w:szCs w:val="24"/>
        </w:rPr>
        <w:t xml:space="preserve"> do so poorly on ba</w:t>
      </w:r>
      <w:r w:rsidR="00C43A25">
        <w:rPr>
          <w:rFonts w:ascii="Times New Roman" w:eastAsia="Times New Roman" w:hAnsi="Times New Roman" w:cs="Times New Roman"/>
          <w:color w:val="000000"/>
          <w:sz w:val="24"/>
          <w:szCs w:val="24"/>
        </w:rPr>
        <w:t>sic cell structure and function</w:t>
      </w:r>
      <w:r w:rsidR="00F21A2B">
        <w:rPr>
          <w:rFonts w:ascii="Times New Roman" w:eastAsia="Times New Roman" w:hAnsi="Times New Roman" w:cs="Times New Roman"/>
          <w:color w:val="000000"/>
          <w:sz w:val="24"/>
          <w:szCs w:val="24"/>
        </w:rPr>
        <w:t xml:space="preserve"> questions</w:t>
      </w:r>
      <w:r w:rsidR="00C43A25">
        <w:rPr>
          <w:rFonts w:ascii="Times New Roman" w:eastAsia="Times New Roman" w:hAnsi="Times New Roman" w:cs="Times New Roman"/>
          <w:color w:val="000000"/>
          <w:sz w:val="24"/>
          <w:szCs w:val="24"/>
        </w:rPr>
        <w:t>; a concept that is common in K-12.</w:t>
      </w:r>
    </w:p>
    <w:tbl>
      <w:tblPr>
        <w:tblStyle w:val="TableGrid2"/>
        <w:tblW w:w="0" w:type="auto"/>
        <w:jc w:val="center"/>
        <w:tblLook w:val="04A0" w:firstRow="1" w:lastRow="0" w:firstColumn="1" w:lastColumn="0" w:noHBand="0" w:noVBand="1"/>
      </w:tblPr>
      <w:tblGrid>
        <w:gridCol w:w="3192"/>
        <w:gridCol w:w="2016"/>
        <w:gridCol w:w="2016"/>
      </w:tblGrid>
      <w:tr w:rsidR="004C568D" w:rsidRPr="004F2382" w:rsidTr="005F1856">
        <w:trPr>
          <w:jc w:val="center"/>
        </w:trPr>
        <w:tc>
          <w:tcPr>
            <w:tcW w:w="3192" w:type="dxa"/>
          </w:tcPr>
          <w:p w:rsidR="004C568D" w:rsidRPr="004F2382" w:rsidRDefault="004C568D" w:rsidP="005F1856">
            <w:pPr>
              <w:contextualSpacing/>
              <w:rPr>
                <w:rFonts w:asciiTheme="majorHAnsi" w:hAnsiTheme="majorHAnsi"/>
              </w:rPr>
            </w:pPr>
            <w:r w:rsidRPr="004F2382">
              <w:rPr>
                <w:rFonts w:asciiTheme="majorHAnsi" w:hAnsiTheme="majorHAnsi"/>
              </w:rPr>
              <w:t>Learning Outcome</w:t>
            </w:r>
          </w:p>
        </w:tc>
        <w:tc>
          <w:tcPr>
            <w:tcW w:w="2016" w:type="dxa"/>
          </w:tcPr>
          <w:p w:rsidR="004C568D" w:rsidRPr="004F2382" w:rsidRDefault="004C568D" w:rsidP="005F1856">
            <w:pPr>
              <w:contextualSpacing/>
              <w:rPr>
                <w:rFonts w:asciiTheme="majorHAnsi" w:hAnsiTheme="majorHAnsi"/>
              </w:rPr>
            </w:pPr>
            <w:r w:rsidRPr="004F2382">
              <w:rPr>
                <w:rFonts w:asciiTheme="majorHAnsi" w:hAnsiTheme="majorHAnsi"/>
              </w:rPr>
              <w:t># Q. correct by</w:t>
            </w:r>
          </w:p>
          <w:p w:rsidR="004C568D" w:rsidRPr="004F2382" w:rsidRDefault="004C568D" w:rsidP="005F1856">
            <w:pPr>
              <w:contextualSpacing/>
              <w:rPr>
                <w:rFonts w:asciiTheme="majorHAnsi" w:hAnsiTheme="majorHAnsi"/>
              </w:rPr>
            </w:pPr>
            <w:r w:rsidRPr="004F2382">
              <w:rPr>
                <w:rFonts w:asciiTheme="majorHAnsi" w:hAnsiTheme="majorHAnsi"/>
              </w:rPr>
              <w:t xml:space="preserve"> &gt;70% students</w:t>
            </w:r>
          </w:p>
        </w:tc>
        <w:tc>
          <w:tcPr>
            <w:tcW w:w="2016" w:type="dxa"/>
          </w:tcPr>
          <w:p w:rsidR="004C568D" w:rsidRPr="004F2382" w:rsidRDefault="004C568D" w:rsidP="005F1856">
            <w:pPr>
              <w:contextualSpacing/>
              <w:rPr>
                <w:rFonts w:asciiTheme="majorHAnsi" w:hAnsiTheme="majorHAnsi"/>
              </w:rPr>
            </w:pPr>
            <w:r w:rsidRPr="004F2382">
              <w:rPr>
                <w:rFonts w:asciiTheme="majorHAnsi" w:hAnsiTheme="majorHAnsi"/>
              </w:rPr>
              <w:t>Total number questions</w:t>
            </w:r>
          </w:p>
        </w:tc>
      </w:tr>
      <w:tr w:rsidR="004C568D" w:rsidRPr="004F2382" w:rsidTr="005F1856">
        <w:trPr>
          <w:jc w:val="center"/>
        </w:trPr>
        <w:tc>
          <w:tcPr>
            <w:tcW w:w="3192" w:type="dxa"/>
          </w:tcPr>
          <w:p w:rsidR="004C568D" w:rsidRPr="004F2382" w:rsidRDefault="004C568D" w:rsidP="005F1856">
            <w:pPr>
              <w:contextualSpacing/>
              <w:rPr>
                <w:rFonts w:asciiTheme="majorHAnsi" w:hAnsiTheme="majorHAnsi"/>
              </w:rPr>
            </w:pPr>
            <w:r w:rsidRPr="004F2382">
              <w:rPr>
                <w:rFonts w:asciiTheme="majorHAnsi" w:hAnsiTheme="majorHAnsi"/>
              </w:rPr>
              <w:t>Cell function, structure</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2</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9</w:t>
            </w:r>
          </w:p>
        </w:tc>
      </w:tr>
      <w:tr w:rsidR="004C568D" w:rsidRPr="004F2382" w:rsidTr="005F1856">
        <w:trPr>
          <w:jc w:val="center"/>
        </w:trPr>
        <w:tc>
          <w:tcPr>
            <w:tcW w:w="3192" w:type="dxa"/>
          </w:tcPr>
          <w:p w:rsidR="004C568D" w:rsidRPr="004F2382" w:rsidRDefault="004C568D" w:rsidP="005F1856">
            <w:pPr>
              <w:contextualSpacing/>
              <w:rPr>
                <w:rFonts w:asciiTheme="majorHAnsi" w:hAnsiTheme="majorHAnsi"/>
              </w:rPr>
            </w:pPr>
            <w:r w:rsidRPr="004F2382">
              <w:rPr>
                <w:rFonts w:asciiTheme="majorHAnsi" w:hAnsiTheme="majorHAnsi"/>
              </w:rPr>
              <w:t>Evolution</w:t>
            </w:r>
          </w:p>
        </w:tc>
        <w:tc>
          <w:tcPr>
            <w:tcW w:w="2016" w:type="dxa"/>
          </w:tcPr>
          <w:p w:rsidR="004C568D" w:rsidRPr="004F2382" w:rsidRDefault="004C568D" w:rsidP="005F1856">
            <w:pPr>
              <w:contextualSpacing/>
              <w:jc w:val="center"/>
              <w:rPr>
                <w:rFonts w:asciiTheme="majorHAnsi" w:hAnsiTheme="majorHAnsi"/>
              </w:rPr>
            </w:pPr>
            <w:r w:rsidRPr="004F2382">
              <w:rPr>
                <w:rFonts w:asciiTheme="majorHAnsi" w:hAnsiTheme="majorHAnsi"/>
              </w:rPr>
              <w:t>4</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7</w:t>
            </w:r>
          </w:p>
        </w:tc>
      </w:tr>
      <w:tr w:rsidR="004C568D" w:rsidRPr="004F2382" w:rsidTr="005F1856">
        <w:trPr>
          <w:jc w:val="center"/>
        </w:trPr>
        <w:tc>
          <w:tcPr>
            <w:tcW w:w="3192" w:type="dxa"/>
          </w:tcPr>
          <w:p w:rsidR="004C568D" w:rsidRPr="004F2382" w:rsidRDefault="004C568D" w:rsidP="005F1856">
            <w:pPr>
              <w:contextualSpacing/>
              <w:rPr>
                <w:rFonts w:asciiTheme="majorHAnsi" w:hAnsiTheme="majorHAnsi"/>
              </w:rPr>
            </w:pPr>
            <w:r w:rsidRPr="004F2382">
              <w:rPr>
                <w:rFonts w:asciiTheme="majorHAnsi" w:hAnsiTheme="majorHAnsi"/>
              </w:rPr>
              <w:t>Genetics/Molecular Genetics</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7</w:t>
            </w:r>
          </w:p>
        </w:tc>
        <w:tc>
          <w:tcPr>
            <w:tcW w:w="2016" w:type="dxa"/>
          </w:tcPr>
          <w:p w:rsidR="004C568D" w:rsidRPr="004F2382" w:rsidRDefault="004C568D" w:rsidP="004C568D">
            <w:pPr>
              <w:contextualSpacing/>
              <w:jc w:val="center"/>
              <w:rPr>
                <w:rFonts w:asciiTheme="majorHAnsi" w:hAnsiTheme="majorHAnsi"/>
              </w:rPr>
            </w:pPr>
            <w:r>
              <w:rPr>
                <w:rFonts w:asciiTheme="majorHAnsi" w:hAnsiTheme="majorHAnsi"/>
              </w:rPr>
              <w:t>10</w:t>
            </w:r>
          </w:p>
        </w:tc>
      </w:tr>
      <w:tr w:rsidR="004C568D" w:rsidRPr="004F2382" w:rsidTr="005F1856">
        <w:trPr>
          <w:jc w:val="center"/>
        </w:trPr>
        <w:tc>
          <w:tcPr>
            <w:tcW w:w="3192" w:type="dxa"/>
          </w:tcPr>
          <w:p w:rsidR="004C568D" w:rsidRPr="004F2382" w:rsidRDefault="004C568D" w:rsidP="005F1856">
            <w:pPr>
              <w:contextualSpacing/>
              <w:rPr>
                <w:rFonts w:asciiTheme="majorHAnsi" w:hAnsiTheme="majorHAnsi"/>
              </w:rPr>
            </w:pPr>
            <w:r w:rsidRPr="004F2382">
              <w:rPr>
                <w:rFonts w:asciiTheme="majorHAnsi" w:hAnsiTheme="majorHAnsi"/>
              </w:rPr>
              <w:t>Scientific Inquiry</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4</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5</w:t>
            </w:r>
          </w:p>
        </w:tc>
      </w:tr>
      <w:tr w:rsidR="004C568D" w:rsidRPr="004F2382" w:rsidTr="005F1856">
        <w:trPr>
          <w:jc w:val="center"/>
        </w:trPr>
        <w:tc>
          <w:tcPr>
            <w:tcW w:w="3192" w:type="dxa"/>
          </w:tcPr>
          <w:p w:rsidR="004C568D" w:rsidRPr="004F2382" w:rsidRDefault="004C568D" w:rsidP="005F1856">
            <w:pPr>
              <w:contextualSpacing/>
              <w:rPr>
                <w:rFonts w:asciiTheme="majorHAnsi" w:hAnsiTheme="majorHAnsi"/>
              </w:rPr>
            </w:pPr>
            <w:r>
              <w:rPr>
                <w:rFonts w:asciiTheme="majorHAnsi" w:hAnsiTheme="majorHAnsi"/>
              </w:rPr>
              <w:t>Cellular reproduction</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1</w:t>
            </w:r>
          </w:p>
        </w:tc>
        <w:tc>
          <w:tcPr>
            <w:tcW w:w="2016" w:type="dxa"/>
          </w:tcPr>
          <w:p w:rsidR="004C568D" w:rsidRPr="004F2382" w:rsidRDefault="004C568D" w:rsidP="005F1856">
            <w:pPr>
              <w:contextualSpacing/>
              <w:jc w:val="center"/>
              <w:rPr>
                <w:rFonts w:asciiTheme="majorHAnsi" w:hAnsiTheme="majorHAnsi"/>
              </w:rPr>
            </w:pPr>
            <w:r>
              <w:rPr>
                <w:rFonts w:asciiTheme="majorHAnsi" w:hAnsiTheme="majorHAnsi"/>
              </w:rPr>
              <w:t>3</w:t>
            </w:r>
          </w:p>
        </w:tc>
      </w:tr>
    </w:tbl>
    <w:p w:rsidR="008035FB" w:rsidRDefault="008035FB">
      <w:pP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br w:type="page"/>
      </w:r>
    </w:p>
    <w:p w:rsidR="008035FB" w:rsidRPr="008035FB" w:rsidRDefault="008035FB">
      <w:pPr>
        <w:rPr>
          <w:rFonts w:ascii="Times New Roman" w:eastAsia="Times New Roman" w:hAnsi="Times New Roman" w:cs="Times New Roman"/>
          <w:b/>
          <w:color w:val="000000"/>
          <w:sz w:val="28"/>
          <w:szCs w:val="20"/>
        </w:rPr>
      </w:pPr>
      <w:r w:rsidRPr="008035FB">
        <w:rPr>
          <w:rFonts w:ascii="Times New Roman" w:eastAsia="Times New Roman" w:hAnsi="Times New Roman" w:cs="Times New Roman"/>
          <w:b/>
          <w:color w:val="000000"/>
          <w:sz w:val="28"/>
          <w:szCs w:val="20"/>
        </w:rPr>
        <w:lastRenderedPageBreak/>
        <w:t>Example #2: ENVS180: Introduction to Environmental Science</w:t>
      </w:r>
    </w:p>
    <w:p w:rsidR="008035FB" w:rsidRDefault="008035FB" w:rsidP="008035FB">
      <w:pPr>
        <w:ind w:firstLine="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ENVS180 is an introductory course for majors </w:t>
      </w:r>
      <w:r w:rsidR="00402CE2">
        <w:rPr>
          <w:rFonts w:ascii="Times New Roman" w:eastAsia="Times New Roman" w:hAnsi="Times New Roman" w:cs="Times New Roman"/>
          <w:color w:val="000000"/>
          <w:sz w:val="24"/>
          <w:szCs w:val="20"/>
        </w:rPr>
        <w:t xml:space="preserve">but primarily serves as a non-majors course fulfilling </w:t>
      </w:r>
      <w:r>
        <w:rPr>
          <w:rFonts w:ascii="Times New Roman" w:eastAsia="Times New Roman" w:hAnsi="Times New Roman" w:cs="Times New Roman"/>
          <w:color w:val="000000"/>
          <w:sz w:val="24"/>
          <w:szCs w:val="20"/>
        </w:rPr>
        <w:t xml:space="preserve">MnTc goals 3 (natural sciences)  and 10 (people and the environment). ENVS180 enrolls </w:t>
      </w:r>
      <w:r w:rsidR="009C4EE9">
        <w:rPr>
          <w:rFonts w:ascii="Times New Roman" w:eastAsia="Times New Roman" w:hAnsi="Times New Roman" w:cs="Times New Roman"/>
          <w:color w:val="000000"/>
          <w:sz w:val="24"/>
          <w:szCs w:val="20"/>
        </w:rPr>
        <w:t>approximately 80</w:t>
      </w:r>
      <w:r>
        <w:rPr>
          <w:rFonts w:ascii="Times New Roman" w:eastAsia="Times New Roman" w:hAnsi="Times New Roman" w:cs="Times New Roman"/>
          <w:color w:val="000000"/>
          <w:sz w:val="24"/>
          <w:szCs w:val="20"/>
        </w:rPr>
        <w:t xml:space="preserve"> students each semester and because it double counts for two goal areas, is considered a high demand course. Therefore, similar to Biol100 mentioned above, a majority of students will take this course while at SMSU. ENVS180 is taught by the same instructor, Dr. Emily Deaver, every semester </w:t>
      </w:r>
      <w:r w:rsidR="00CE6793">
        <w:rPr>
          <w:rFonts w:ascii="Times New Roman" w:eastAsia="Times New Roman" w:hAnsi="Times New Roman" w:cs="Times New Roman"/>
          <w:color w:val="000000"/>
          <w:sz w:val="24"/>
          <w:szCs w:val="20"/>
        </w:rPr>
        <w:t>which makes it easier to track changes that have been made over the past several years.</w:t>
      </w:r>
    </w:p>
    <w:p w:rsidR="00337E28" w:rsidRDefault="00CE6793" w:rsidP="00337E28">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The student learning outcome</w:t>
      </w:r>
      <w:r w:rsidR="00337E28">
        <w:rPr>
          <w:rFonts w:ascii="Times New Roman" w:eastAsia="Times New Roman" w:hAnsi="Times New Roman" w:cs="Times New Roman"/>
          <w:color w:val="000000"/>
          <w:sz w:val="24"/>
          <w:szCs w:val="20"/>
        </w:rPr>
        <w:t>s listed below</w:t>
      </w:r>
      <w:r>
        <w:rPr>
          <w:rFonts w:ascii="Times New Roman" w:eastAsia="Times New Roman" w:hAnsi="Times New Roman" w:cs="Times New Roman"/>
          <w:color w:val="000000"/>
          <w:sz w:val="24"/>
          <w:szCs w:val="20"/>
        </w:rPr>
        <w:t xml:space="preserve"> for ENVS180</w:t>
      </w:r>
      <w:r w:rsidR="00337E28">
        <w:rPr>
          <w:rFonts w:ascii="Times New Roman" w:eastAsia="Times New Roman" w:hAnsi="Times New Roman" w:cs="Times New Roman"/>
          <w:color w:val="000000"/>
          <w:sz w:val="24"/>
          <w:szCs w:val="20"/>
        </w:rPr>
        <w:t xml:space="preserve"> match very well with LEP student learning outcome #5.</w:t>
      </w:r>
    </w:p>
    <w:p w:rsidR="00337E28" w:rsidRPr="00337E28" w:rsidRDefault="00337E28" w:rsidP="00337E28">
      <w:pPr>
        <w:ind w:left="990" w:hanging="270"/>
        <w:rPr>
          <w:rFonts w:ascii="Times New Roman" w:eastAsia="Times New Roman" w:hAnsi="Times New Roman" w:cs="Times New Roman"/>
          <w:color w:val="000000"/>
          <w:sz w:val="24"/>
          <w:szCs w:val="20"/>
        </w:rPr>
      </w:pPr>
      <w:r w:rsidRPr="00337E28">
        <w:rPr>
          <w:rFonts w:ascii="Times New Roman" w:eastAsia="Times New Roman" w:hAnsi="Times New Roman" w:cs="Times New Roman"/>
          <w:color w:val="000000"/>
          <w:sz w:val="24"/>
          <w:szCs w:val="20"/>
        </w:rPr>
        <w:t>1. demonstrate a knowledge and understanding of the current major environmental issues and regulations;</w:t>
      </w:r>
    </w:p>
    <w:p w:rsidR="00337E28" w:rsidRPr="00337E28" w:rsidRDefault="00337E28" w:rsidP="00337E28">
      <w:pPr>
        <w:ind w:left="990" w:hanging="270"/>
        <w:rPr>
          <w:rFonts w:ascii="Times New Roman" w:eastAsia="Times New Roman" w:hAnsi="Times New Roman" w:cs="Times New Roman"/>
          <w:color w:val="000000"/>
          <w:sz w:val="24"/>
          <w:szCs w:val="20"/>
        </w:rPr>
      </w:pPr>
      <w:r w:rsidRPr="00337E28">
        <w:rPr>
          <w:rFonts w:ascii="Times New Roman" w:eastAsia="Times New Roman" w:hAnsi="Times New Roman" w:cs="Times New Roman"/>
          <w:color w:val="000000"/>
          <w:sz w:val="24"/>
          <w:szCs w:val="20"/>
        </w:rPr>
        <w:t>2. be able to critically evaluate environmental issues by examining multiple points of view and then rationally developing his/her own defensible opinion;</w:t>
      </w:r>
    </w:p>
    <w:p w:rsidR="00337E28" w:rsidRPr="00337E28" w:rsidRDefault="00337E28" w:rsidP="00337E28">
      <w:pPr>
        <w:ind w:left="990" w:hanging="270"/>
        <w:rPr>
          <w:rFonts w:ascii="Times New Roman" w:eastAsia="Times New Roman" w:hAnsi="Times New Roman" w:cs="Times New Roman"/>
          <w:color w:val="000000"/>
          <w:sz w:val="24"/>
          <w:szCs w:val="20"/>
        </w:rPr>
      </w:pPr>
      <w:r w:rsidRPr="00337E28">
        <w:rPr>
          <w:rFonts w:ascii="Times New Roman" w:eastAsia="Times New Roman" w:hAnsi="Times New Roman" w:cs="Times New Roman"/>
          <w:color w:val="000000"/>
          <w:sz w:val="24"/>
          <w:szCs w:val="20"/>
        </w:rPr>
        <w:t>3. be able to make connections between concepts covered in class and current events;</w:t>
      </w:r>
    </w:p>
    <w:p w:rsidR="00337E28" w:rsidRPr="00337E28" w:rsidRDefault="00337E28" w:rsidP="00337E28">
      <w:pPr>
        <w:ind w:left="990" w:hanging="270"/>
        <w:rPr>
          <w:rFonts w:ascii="Times New Roman" w:eastAsia="Times New Roman" w:hAnsi="Times New Roman" w:cs="Times New Roman"/>
          <w:color w:val="000000"/>
          <w:sz w:val="24"/>
          <w:szCs w:val="20"/>
        </w:rPr>
      </w:pPr>
      <w:r w:rsidRPr="00337E28">
        <w:rPr>
          <w:rFonts w:ascii="Times New Roman" w:eastAsia="Times New Roman" w:hAnsi="Times New Roman" w:cs="Times New Roman"/>
          <w:color w:val="000000"/>
          <w:sz w:val="24"/>
          <w:szCs w:val="20"/>
        </w:rPr>
        <w:t>4. effectively communicate an awareness of resource consumption and the importance of sustainability.</w:t>
      </w:r>
    </w:p>
    <w:p w:rsidR="00337E28" w:rsidRDefault="00337E28" w:rsidP="00337E28">
      <w:pPr>
        <w:ind w:firstLine="720"/>
        <w:rPr>
          <w:rFonts w:ascii="Times New Roman" w:eastAsia="Times New Roman" w:hAnsi="Times New Roman" w:cs="Times New Roman"/>
          <w:color w:val="000000"/>
          <w:sz w:val="24"/>
          <w:szCs w:val="20"/>
        </w:rPr>
      </w:pPr>
    </w:p>
    <w:p w:rsidR="00CE6793" w:rsidRDefault="00CE6793" w:rsidP="00337E28">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The following assessment tools are used in </w:t>
      </w:r>
      <w:r w:rsidR="00B464FE">
        <w:rPr>
          <w:rFonts w:ascii="Times New Roman" w:eastAsia="Times New Roman" w:hAnsi="Times New Roman" w:cs="Times New Roman"/>
          <w:color w:val="000000"/>
          <w:sz w:val="24"/>
          <w:szCs w:val="20"/>
        </w:rPr>
        <w:t>ENVS180 some of which are described in more detail below.</w:t>
      </w:r>
    </w:p>
    <w:p w:rsidR="00CE6793" w:rsidRPr="00CE6793" w:rsidRDefault="00CE6793" w:rsidP="00CE6793">
      <w:pPr>
        <w:pStyle w:val="NoSpacing"/>
        <w:numPr>
          <w:ilvl w:val="1"/>
          <w:numId w:val="13"/>
        </w:numPr>
        <w:rPr>
          <w:rFonts w:ascii="Times New Roman" w:hAnsi="Times New Roman" w:cs="Times New Roman"/>
          <w:sz w:val="24"/>
        </w:rPr>
      </w:pPr>
      <w:r w:rsidRPr="00CE6793">
        <w:rPr>
          <w:rFonts w:ascii="Times New Roman" w:hAnsi="Times New Roman" w:cs="Times New Roman"/>
          <w:sz w:val="24"/>
        </w:rPr>
        <w:t>Pre-post assessment quiz</w:t>
      </w:r>
    </w:p>
    <w:p w:rsidR="00CE6793" w:rsidRPr="00CE6793" w:rsidRDefault="00CE6793" w:rsidP="00CE6793">
      <w:pPr>
        <w:pStyle w:val="NoSpacing"/>
        <w:numPr>
          <w:ilvl w:val="1"/>
          <w:numId w:val="13"/>
        </w:numPr>
        <w:rPr>
          <w:rFonts w:ascii="Times New Roman" w:hAnsi="Times New Roman" w:cs="Times New Roman"/>
          <w:sz w:val="24"/>
        </w:rPr>
      </w:pPr>
      <w:r w:rsidRPr="00CE6793">
        <w:rPr>
          <w:rFonts w:ascii="Times New Roman" w:hAnsi="Times New Roman" w:cs="Times New Roman"/>
          <w:sz w:val="24"/>
        </w:rPr>
        <w:t>Annotated Bibliography assignment</w:t>
      </w:r>
    </w:p>
    <w:p w:rsidR="00CE6793" w:rsidRPr="00CE6793" w:rsidRDefault="00CE6793" w:rsidP="00CE6793">
      <w:pPr>
        <w:pStyle w:val="NoSpacing"/>
        <w:numPr>
          <w:ilvl w:val="1"/>
          <w:numId w:val="13"/>
        </w:numPr>
        <w:rPr>
          <w:rFonts w:ascii="Times New Roman" w:hAnsi="Times New Roman" w:cs="Times New Roman"/>
          <w:sz w:val="24"/>
        </w:rPr>
      </w:pPr>
      <w:r w:rsidRPr="00CE6793">
        <w:rPr>
          <w:rFonts w:ascii="Times New Roman" w:hAnsi="Times New Roman" w:cs="Times New Roman"/>
          <w:sz w:val="24"/>
        </w:rPr>
        <w:t>Group annotated bibliography assignment</w:t>
      </w:r>
    </w:p>
    <w:p w:rsidR="00CE6793" w:rsidRPr="00CE6793" w:rsidRDefault="00CE6793" w:rsidP="00CE6793">
      <w:pPr>
        <w:pStyle w:val="NoSpacing"/>
        <w:numPr>
          <w:ilvl w:val="1"/>
          <w:numId w:val="13"/>
        </w:numPr>
        <w:rPr>
          <w:rFonts w:ascii="Times New Roman" w:hAnsi="Times New Roman" w:cs="Times New Roman"/>
          <w:sz w:val="24"/>
        </w:rPr>
      </w:pPr>
      <w:r w:rsidRPr="00CE6793">
        <w:rPr>
          <w:rFonts w:ascii="Times New Roman" w:hAnsi="Times New Roman" w:cs="Times New Roman"/>
          <w:sz w:val="24"/>
        </w:rPr>
        <w:t>GMO paper</w:t>
      </w:r>
    </w:p>
    <w:p w:rsidR="00CE6793" w:rsidRDefault="00B464FE" w:rsidP="00CE6793">
      <w:pPr>
        <w:pStyle w:val="NoSpacing"/>
        <w:numPr>
          <w:ilvl w:val="1"/>
          <w:numId w:val="13"/>
        </w:numPr>
        <w:rPr>
          <w:rFonts w:ascii="Times New Roman" w:hAnsi="Times New Roman" w:cs="Times New Roman"/>
          <w:sz w:val="24"/>
        </w:rPr>
      </w:pPr>
      <w:r>
        <w:rPr>
          <w:rFonts w:ascii="Times New Roman" w:hAnsi="Times New Roman" w:cs="Times New Roman"/>
          <w:sz w:val="24"/>
        </w:rPr>
        <w:t xml:space="preserve">Group sustainability </w:t>
      </w:r>
      <w:r w:rsidR="00CE6793" w:rsidRPr="00CE6793">
        <w:rPr>
          <w:rFonts w:ascii="Times New Roman" w:hAnsi="Times New Roman" w:cs="Times New Roman"/>
          <w:sz w:val="24"/>
        </w:rPr>
        <w:t>presentation</w:t>
      </w:r>
    </w:p>
    <w:p w:rsidR="00CE6793" w:rsidRPr="00CE6793" w:rsidRDefault="00CE6793" w:rsidP="00CE6793">
      <w:pPr>
        <w:pStyle w:val="NoSpacing"/>
        <w:rPr>
          <w:rFonts w:ascii="Times New Roman" w:hAnsi="Times New Roman" w:cs="Times New Roman"/>
          <w:sz w:val="24"/>
        </w:rPr>
      </w:pPr>
    </w:p>
    <w:p w:rsidR="00CE6793" w:rsidRDefault="00CE6793" w:rsidP="00CE6793">
      <w:pPr>
        <w:rPr>
          <w:rFonts w:ascii="Times New Roman" w:eastAsia="Times New Roman" w:hAnsi="Times New Roman" w:cs="Times New Roman"/>
          <w:color w:val="000000"/>
          <w:sz w:val="24"/>
          <w:szCs w:val="20"/>
        </w:rPr>
      </w:pPr>
      <w:r w:rsidRPr="009C4EE9">
        <w:rPr>
          <w:rFonts w:ascii="Times New Roman" w:eastAsia="Times New Roman" w:hAnsi="Times New Roman" w:cs="Times New Roman"/>
          <w:b/>
          <w:color w:val="000000"/>
          <w:sz w:val="24"/>
          <w:szCs w:val="20"/>
        </w:rPr>
        <w:t>Pre-Post quiz</w:t>
      </w:r>
      <w:r>
        <w:rPr>
          <w:rFonts w:ascii="Times New Roman" w:eastAsia="Times New Roman" w:hAnsi="Times New Roman" w:cs="Times New Roman"/>
          <w:color w:val="000000"/>
          <w:sz w:val="24"/>
          <w:szCs w:val="20"/>
        </w:rPr>
        <w:t>:</w:t>
      </w:r>
    </w:p>
    <w:p w:rsidR="00CE6793" w:rsidRDefault="009C4EE9" w:rsidP="00CE6793">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The pre-post quiz is a 20 question multiple choice quiz posted on D2L. Students take the pre-quiz during the first week of class, and they take the post-quiz between the last day of class and the last day of final exams. Class average scores are shown below for pre-post quizzes given from Spring 2005 to Fall 2013. Summary data on the quizzes including average score, range, % failing the quiz, and number of students taking the quiz are shown in the table.</w:t>
      </w:r>
    </w:p>
    <w:p w:rsidR="00737CEE" w:rsidRDefault="00337E28" w:rsidP="00CE6793">
      <w:pPr>
        <w:rPr>
          <w:rFonts w:ascii="Times New Roman" w:eastAsia="Times New Roman" w:hAnsi="Times New Roman" w:cs="Times New Roman"/>
          <w:color w:val="000000"/>
          <w:sz w:val="24"/>
          <w:szCs w:val="20"/>
        </w:rPr>
      </w:pPr>
      <w:r w:rsidRPr="00754891">
        <w:rPr>
          <w:noProof/>
        </w:rPr>
        <w:lastRenderedPageBreak/>
        <w:drawing>
          <wp:inline distT="0" distB="0" distL="0" distR="0" wp14:anchorId="1D0087D2" wp14:editId="38675436">
            <wp:extent cx="5943600" cy="3446780"/>
            <wp:effectExtent l="0" t="0" r="19050" b="203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058DE" w:rsidRDefault="00337E28" w:rsidP="002058DE">
      <w:pPr>
        <w:rPr>
          <w:rFonts w:ascii="Times New Roman" w:hAnsi="Times New Roman" w:cs="Times New Roman"/>
          <w:sz w:val="24"/>
          <w:szCs w:val="24"/>
        </w:rPr>
      </w:pPr>
      <w:r w:rsidRPr="00337E28">
        <w:rPr>
          <w:rFonts w:ascii="Times New Roman" w:hAnsi="Times New Roman" w:cs="Times New Roman"/>
          <w:sz w:val="24"/>
          <w:szCs w:val="24"/>
        </w:rPr>
        <w:t xml:space="preserve">The Post Test Average Score is similar to the Final Course Grade average in ENVS 180 </w:t>
      </w:r>
      <w:r w:rsidR="002058DE">
        <w:rPr>
          <w:rFonts w:ascii="Times New Roman" w:hAnsi="Times New Roman" w:cs="Times New Roman"/>
          <w:sz w:val="24"/>
          <w:szCs w:val="24"/>
        </w:rPr>
        <w:t xml:space="preserve">which is typically 77-80%. </w:t>
      </w:r>
      <w:r w:rsidR="002058DE" w:rsidRPr="00337E28">
        <w:rPr>
          <w:rFonts w:ascii="Times New Roman" w:hAnsi="Times New Roman" w:cs="Times New Roman"/>
          <w:sz w:val="24"/>
          <w:szCs w:val="24"/>
        </w:rPr>
        <w:t xml:space="preserve">Based on these measures, it appears that students are able to demonstrate knowledge of concepts, methods and theories designed to enhance understanding of the natural world and human society. </w:t>
      </w:r>
    </w:p>
    <w:p w:rsidR="002058DE" w:rsidRPr="002058DE" w:rsidRDefault="002058DE" w:rsidP="002058DE">
      <w:pPr>
        <w:rPr>
          <w:rFonts w:ascii="Times New Roman" w:hAnsi="Times New Roman" w:cs="Times New Roman"/>
          <w:b/>
          <w:sz w:val="24"/>
          <w:szCs w:val="24"/>
        </w:rPr>
      </w:pPr>
      <w:r>
        <w:rPr>
          <w:rFonts w:ascii="Times New Roman" w:hAnsi="Times New Roman" w:cs="Times New Roman"/>
          <w:sz w:val="24"/>
          <w:szCs w:val="24"/>
        </w:rPr>
        <w:t xml:space="preserve"> Individual questions are also monitored to identify common wrong answers and misconceptions. They are also compared with similar questions on cumulative final exams to determine which topic areas students are showing improvement and which topic areas they are still struggling. </w:t>
      </w:r>
      <w:r w:rsidRPr="002058DE">
        <w:rPr>
          <w:rFonts w:ascii="Times New Roman" w:hAnsi="Times New Roman" w:cs="Times New Roman"/>
          <w:sz w:val="24"/>
          <w:szCs w:val="24"/>
        </w:rPr>
        <w:t xml:space="preserve">These assessment data indicate that in most topic areas there was considerable improvement in the number of correct responses especially on the topics of natural selection, photosynthesis, bio- magnification, main world food crops, the role of environmental estrogens and the role of the U.S. Forest Service. Other topic areas such as the causes of extinction and the greenhouse effect showed less improvement with many students still confused. Overall this type of assessment tool seems to be valuable in determining knowledge gains in specific content areas and where to try different teaching strategies in the future. Based on this information some changes were made to how some of the content areas were taught:  more time was spent in class covering the greenhouse effect, global climate change and extinction, and new short video clips were incorporated into the course.   </w:t>
      </w:r>
    </w:p>
    <w:p w:rsidR="002058DE" w:rsidRPr="00727AEB" w:rsidRDefault="00727AEB" w:rsidP="002058DE">
      <w:pPr>
        <w:rPr>
          <w:rFonts w:ascii="Times New Roman" w:hAnsi="Times New Roman" w:cs="Times New Roman"/>
          <w:b/>
          <w:sz w:val="24"/>
          <w:szCs w:val="24"/>
        </w:rPr>
      </w:pPr>
      <w:r w:rsidRPr="00727AEB">
        <w:rPr>
          <w:rFonts w:ascii="Times New Roman" w:hAnsi="Times New Roman" w:cs="Times New Roman"/>
          <w:b/>
          <w:sz w:val="24"/>
          <w:szCs w:val="24"/>
        </w:rPr>
        <w:t>Annotated Bibliography assignment</w:t>
      </w:r>
      <w:r w:rsidR="005B10FF">
        <w:rPr>
          <w:rFonts w:ascii="Times New Roman" w:hAnsi="Times New Roman" w:cs="Times New Roman"/>
          <w:b/>
          <w:sz w:val="24"/>
          <w:szCs w:val="24"/>
        </w:rPr>
        <w:t>s</w:t>
      </w:r>
    </w:p>
    <w:p w:rsidR="002058DE" w:rsidRPr="00727AEB" w:rsidRDefault="00727AEB" w:rsidP="00337E28">
      <w:pPr>
        <w:rPr>
          <w:rFonts w:ascii="Times New Roman" w:hAnsi="Times New Roman" w:cs="Times New Roman"/>
          <w:sz w:val="24"/>
          <w:szCs w:val="24"/>
        </w:rPr>
      </w:pPr>
      <w:r w:rsidRPr="00727AEB">
        <w:rPr>
          <w:rFonts w:ascii="Times New Roman" w:hAnsi="Times New Roman" w:cs="Times New Roman"/>
          <w:sz w:val="24"/>
          <w:szCs w:val="24"/>
        </w:rPr>
        <w:t xml:space="preserve">An assessment tool used to evaluate </w:t>
      </w:r>
      <w:r w:rsidR="00DE0C47">
        <w:rPr>
          <w:rFonts w:ascii="Times New Roman" w:hAnsi="Times New Roman" w:cs="Times New Roman"/>
          <w:b/>
          <w:sz w:val="24"/>
          <w:szCs w:val="24"/>
        </w:rPr>
        <w:t>sub-outcome</w:t>
      </w:r>
      <w:r w:rsidRPr="00727AEB">
        <w:rPr>
          <w:rFonts w:ascii="Times New Roman" w:hAnsi="Times New Roman" w:cs="Times New Roman"/>
          <w:b/>
          <w:sz w:val="24"/>
          <w:szCs w:val="24"/>
        </w:rPr>
        <w:t xml:space="preserve"> 2</w:t>
      </w:r>
      <w:r w:rsidRPr="00727AEB">
        <w:rPr>
          <w:rFonts w:ascii="Times New Roman" w:hAnsi="Times New Roman" w:cs="Times New Roman"/>
          <w:sz w:val="24"/>
          <w:szCs w:val="24"/>
        </w:rPr>
        <w:t xml:space="preserve">:  </w:t>
      </w:r>
      <w:r w:rsidRPr="00727AEB">
        <w:rPr>
          <w:rFonts w:ascii="Times New Roman" w:hAnsi="Times New Roman" w:cs="Times New Roman"/>
          <w:b/>
          <w:sz w:val="24"/>
          <w:szCs w:val="24"/>
        </w:rPr>
        <w:t>“Demonstrate the ability to access, comprehend, compare and evaluate contemporary scientific and social literature</w:t>
      </w:r>
      <w:r w:rsidRPr="00727AEB">
        <w:rPr>
          <w:rFonts w:ascii="Times New Roman" w:hAnsi="Times New Roman" w:cs="Times New Roman"/>
          <w:sz w:val="24"/>
          <w:szCs w:val="24"/>
        </w:rPr>
        <w:t xml:space="preserve">” is an Annotated Bibliography Assignment.  Students must find, read, summarize and correctly cite 10 </w:t>
      </w:r>
      <w:r w:rsidRPr="00727AEB">
        <w:rPr>
          <w:rFonts w:ascii="Times New Roman" w:hAnsi="Times New Roman" w:cs="Times New Roman"/>
          <w:sz w:val="24"/>
          <w:szCs w:val="24"/>
        </w:rPr>
        <w:lastRenderedPageBreak/>
        <w:t xml:space="preserve">scientific peer-reviewed journal articles on a topic of their own choice that relates to the ENVS 180 class.  </w:t>
      </w:r>
      <w:r w:rsidR="00DE0C47">
        <w:rPr>
          <w:rFonts w:ascii="Times New Roman" w:hAnsi="Times New Roman" w:cs="Times New Roman"/>
          <w:sz w:val="24"/>
          <w:szCs w:val="24"/>
        </w:rPr>
        <w:t>Students must 1)find articles that are appropriate for their topic; 2) find articles that are from peer-reviewed sources; 3) find articles that are current; and 4) adequately summarize the information in the article</w:t>
      </w:r>
      <w:r w:rsidRPr="00727AEB">
        <w:rPr>
          <w:rFonts w:ascii="Times New Roman" w:hAnsi="Times New Roman" w:cs="Times New Roman"/>
          <w:sz w:val="24"/>
          <w:szCs w:val="24"/>
        </w:rPr>
        <w:t>.</w:t>
      </w:r>
      <w:r w:rsidRPr="00727AEB">
        <w:rPr>
          <w:sz w:val="24"/>
          <w:szCs w:val="24"/>
        </w:rPr>
        <w:t xml:space="preserve"> </w:t>
      </w:r>
      <w:r w:rsidRPr="00727AEB">
        <w:rPr>
          <w:rFonts w:ascii="Times New Roman" w:hAnsi="Times New Roman" w:cs="Times New Roman"/>
          <w:sz w:val="24"/>
          <w:szCs w:val="24"/>
        </w:rPr>
        <w:t>A second Annotated Bibliography assignment is given at the end of the semester related to a specific top</w:t>
      </w:r>
      <w:r w:rsidR="00DE0C47">
        <w:rPr>
          <w:rFonts w:ascii="Times New Roman" w:hAnsi="Times New Roman" w:cs="Times New Roman"/>
          <w:sz w:val="24"/>
          <w:szCs w:val="24"/>
        </w:rPr>
        <w:t>ic on Sustainable Development. In addition to the requirements of the first assignment, students must evaluate the quality of sources from various websites</w:t>
      </w:r>
      <w:r w:rsidRPr="00727AEB">
        <w:rPr>
          <w:rFonts w:ascii="Times New Roman" w:hAnsi="Times New Roman" w:cs="Times New Roman"/>
          <w:sz w:val="24"/>
          <w:szCs w:val="24"/>
        </w:rPr>
        <w:t>.  There is an improvement of scores overall when comparing the initial Annotated Bibliography Assignment compared to the final one</w:t>
      </w:r>
      <w:r w:rsidRPr="007353D4">
        <w:rPr>
          <w:sz w:val="24"/>
          <w:szCs w:val="24"/>
        </w:rPr>
        <w:t>.</w:t>
      </w:r>
      <w:r w:rsidR="00DE0C47" w:rsidRPr="00DE0C47">
        <w:rPr>
          <w:sz w:val="24"/>
          <w:szCs w:val="24"/>
        </w:rPr>
        <w:t xml:space="preserve"> </w:t>
      </w:r>
      <w:r w:rsidR="00DE0C47" w:rsidRPr="00DE0C47">
        <w:rPr>
          <w:rFonts w:ascii="Times New Roman" w:hAnsi="Times New Roman" w:cs="Times New Roman"/>
          <w:sz w:val="24"/>
          <w:szCs w:val="24"/>
        </w:rPr>
        <w:t>Increase in average score ranged from 0.54% to 12.4%.</w:t>
      </w:r>
      <w:r w:rsidR="00DE0C47" w:rsidRPr="007353D4">
        <w:rPr>
          <w:sz w:val="24"/>
          <w:szCs w:val="24"/>
        </w:rPr>
        <w:t xml:space="preserve">   </w:t>
      </w:r>
    </w:p>
    <w:p w:rsidR="00DE0C47" w:rsidRPr="00DE0C47" w:rsidRDefault="00DE0C47" w:rsidP="00E67832">
      <w:pPr>
        <w:jc w:val="center"/>
        <w:rPr>
          <w:sz w:val="24"/>
          <w:szCs w:val="24"/>
        </w:rPr>
      </w:pPr>
      <w:r w:rsidRPr="00DE0C47">
        <w:rPr>
          <w:sz w:val="24"/>
          <w:szCs w:val="24"/>
        </w:rPr>
        <w:t xml:space="preserve">Table 2. Information on grades on an Annotated Bibliography Assignment given during the first 2 weeks of the semester in (ENVS 180) </w:t>
      </w:r>
      <w:r w:rsidR="00E67832">
        <w:rPr>
          <w:sz w:val="24"/>
          <w:szCs w:val="24"/>
        </w:rPr>
        <w:t xml:space="preserve">Intro to Environmental Science </w:t>
      </w:r>
    </w:p>
    <w:p w:rsidR="00DE0C47" w:rsidRPr="00DE0C47" w:rsidRDefault="00DE0C47" w:rsidP="00DE0C47">
      <w:pPr>
        <w:spacing w:after="0" w:line="240" w:lineRule="auto"/>
        <w:jc w:val="center"/>
        <w:rPr>
          <w:sz w:val="24"/>
          <w:szCs w:val="24"/>
        </w:rPr>
      </w:pPr>
      <w:r w:rsidRPr="00DE0C47">
        <w:rPr>
          <w:sz w:val="24"/>
          <w:szCs w:val="24"/>
        </w:rPr>
        <w:t>Annotated Bibliography Assignment</w:t>
      </w:r>
    </w:p>
    <w:p w:rsidR="00DE0C47" w:rsidRPr="00DE0C47" w:rsidRDefault="00DE0C47" w:rsidP="00DE0C47">
      <w:pPr>
        <w:spacing w:after="0" w:line="240" w:lineRule="auto"/>
        <w:jc w:val="center"/>
        <w:rPr>
          <w:sz w:val="24"/>
          <w:szCs w:val="24"/>
        </w:rPr>
      </w:pPr>
      <w:r w:rsidRPr="00DE0C47">
        <w:rPr>
          <w:sz w:val="24"/>
          <w:szCs w:val="24"/>
        </w:rPr>
        <w:t xml:space="preserve"> (due the 4</w:t>
      </w:r>
      <w:r w:rsidRPr="00DE0C47">
        <w:rPr>
          <w:sz w:val="24"/>
          <w:szCs w:val="24"/>
          <w:vertAlign w:val="superscript"/>
        </w:rPr>
        <w:t>th</w:t>
      </w:r>
      <w:r w:rsidRPr="00DE0C47">
        <w:rPr>
          <w:sz w:val="24"/>
          <w:szCs w:val="24"/>
        </w:rPr>
        <w:t xml:space="preserve"> week of the semester)</w:t>
      </w:r>
    </w:p>
    <w:p w:rsidR="00DE0C47" w:rsidRPr="00DE0C47" w:rsidRDefault="00DE0C47" w:rsidP="00DE0C47">
      <w:pPr>
        <w:spacing w:after="0" w:line="240" w:lineRule="auto"/>
        <w:jc w:val="center"/>
        <w:rPr>
          <w:sz w:val="24"/>
          <w:szCs w:val="24"/>
        </w:rPr>
      </w:pPr>
    </w:p>
    <w:tbl>
      <w:tblPr>
        <w:tblStyle w:val="TableGrid3"/>
        <w:tblW w:w="0" w:type="auto"/>
        <w:tblLook w:val="04A0" w:firstRow="1" w:lastRow="0" w:firstColumn="1" w:lastColumn="0" w:noHBand="0" w:noVBand="1"/>
      </w:tblPr>
      <w:tblGrid>
        <w:gridCol w:w="1368"/>
        <w:gridCol w:w="1026"/>
        <w:gridCol w:w="1197"/>
        <w:gridCol w:w="1197"/>
        <w:gridCol w:w="1197"/>
        <w:gridCol w:w="1197"/>
        <w:gridCol w:w="1197"/>
        <w:gridCol w:w="1197"/>
      </w:tblGrid>
      <w:tr w:rsidR="00DE0C47" w:rsidRPr="00DE0C47" w:rsidTr="005F1856">
        <w:tc>
          <w:tcPr>
            <w:tcW w:w="1368" w:type="dxa"/>
            <w:vMerge w:val="restart"/>
          </w:tcPr>
          <w:p w:rsidR="00DE0C47" w:rsidRPr="00DE0C47" w:rsidRDefault="00DE0C47" w:rsidP="00DE0C47">
            <w:pPr>
              <w:rPr>
                <w:b/>
                <w:i/>
              </w:rPr>
            </w:pPr>
            <w:r w:rsidRPr="00DE0C47">
              <w:rPr>
                <w:b/>
                <w:i/>
              </w:rPr>
              <w:t>Year</w:t>
            </w:r>
          </w:p>
        </w:tc>
        <w:tc>
          <w:tcPr>
            <w:tcW w:w="1026" w:type="dxa"/>
            <w:vMerge w:val="restart"/>
          </w:tcPr>
          <w:p w:rsidR="00DE0C47" w:rsidRPr="00DE0C47" w:rsidRDefault="00DE0C47" w:rsidP="00DE0C47">
            <w:pPr>
              <w:rPr>
                <w:b/>
                <w:i/>
              </w:rPr>
            </w:pPr>
            <w:r w:rsidRPr="00DE0C47">
              <w:rPr>
                <w:b/>
                <w:i/>
              </w:rPr>
              <w:t>Average Grade</w:t>
            </w:r>
          </w:p>
        </w:tc>
        <w:tc>
          <w:tcPr>
            <w:tcW w:w="5985" w:type="dxa"/>
            <w:gridSpan w:val="5"/>
          </w:tcPr>
          <w:p w:rsidR="00DE0C47" w:rsidRPr="00DE0C47" w:rsidRDefault="00DE0C47" w:rsidP="00DE0C47">
            <w:pPr>
              <w:jc w:val="center"/>
              <w:rPr>
                <w:b/>
                <w:i/>
              </w:rPr>
            </w:pPr>
            <w:r w:rsidRPr="00DE0C47">
              <w:rPr>
                <w:b/>
                <w:i/>
              </w:rPr>
              <w:t>% of Students with this Grade</w:t>
            </w:r>
          </w:p>
        </w:tc>
        <w:tc>
          <w:tcPr>
            <w:tcW w:w="1197" w:type="dxa"/>
            <w:vMerge w:val="restart"/>
          </w:tcPr>
          <w:p w:rsidR="00DE0C47" w:rsidRPr="00DE0C47" w:rsidRDefault="00DE0C47" w:rsidP="00DE0C47">
            <w:pPr>
              <w:rPr>
                <w:b/>
                <w:i/>
              </w:rPr>
            </w:pPr>
            <w:r w:rsidRPr="00DE0C47">
              <w:rPr>
                <w:b/>
                <w:i/>
              </w:rPr>
              <w:t># students in Class</w:t>
            </w:r>
          </w:p>
        </w:tc>
      </w:tr>
      <w:tr w:rsidR="00DE0C47" w:rsidRPr="00DE0C47" w:rsidTr="005F1856">
        <w:tc>
          <w:tcPr>
            <w:tcW w:w="1368" w:type="dxa"/>
            <w:vMerge/>
          </w:tcPr>
          <w:p w:rsidR="00DE0C47" w:rsidRPr="00DE0C47" w:rsidRDefault="00DE0C47" w:rsidP="00DE0C47"/>
        </w:tc>
        <w:tc>
          <w:tcPr>
            <w:tcW w:w="1026" w:type="dxa"/>
            <w:vMerge/>
          </w:tcPr>
          <w:p w:rsidR="00DE0C47" w:rsidRPr="00DE0C47" w:rsidRDefault="00DE0C47" w:rsidP="00DE0C47"/>
        </w:tc>
        <w:tc>
          <w:tcPr>
            <w:tcW w:w="1197" w:type="dxa"/>
          </w:tcPr>
          <w:p w:rsidR="00DE0C47" w:rsidRPr="00DE0C47" w:rsidRDefault="00DE0C47" w:rsidP="00DE0C47">
            <w:pPr>
              <w:jc w:val="center"/>
              <w:rPr>
                <w:b/>
                <w:i/>
              </w:rPr>
            </w:pPr>
            <w:r w:rsidRPr="00DE0C47">
              <w:rPr>
                <w:b/>
                <w:i/>
              </w:rPr>
              <w:t>A</w:t>
            </w:r>
          </w:p>
        </w:tc>
        <w:tc>
          <w:tcPr>
            <w:tcW w:w="1197" w:type="dxa"/>
          </w:tcPr>
          <w:p w:rsidR="00DE0C47" w:rsidRPr="00DE0C47" w:rsidRDefault="00DE0C47" w:rsidP="00DE0C47">
            <w:pPr>
              <w:jc w:val="center"/>
              <w:rPr>
                <w:b/>
                <w:i/>
              </w:rPr>
            </w:pPr>
            <w:r w:rsidRPr="00DE0C47">
              <w:rPr>
                <w:b/>
                <w:i/>
              </w:rPr>
              <w:t>B</w:t>
            </w:r>
          </w:p>
        </w:tc>
        <w:tc>
          <w:tcPr>
            <w:tcW w:w="1197" w:type="dxa"/>
          </w:tcPr>
          <w:p w:rsidR="00DE0C47" w:rsidRPr="00DE0C47" w:rsidRDefault="00DE0C47" w:rsidP="00DE0C47">
            <w:pPr>
              <w:jc w:val="center"/>
              <w:rPr>
                <w:b/>
                <w:i/>
              </w:rPr>
            </w:pPr>
            <w:r w:rsidRPr="00DE0C47">
              <w:rPr>
                <w:b/>
                <w:i/>
              </w:rPr>
              <w:t>C</w:t>
            </w:r>
          </w:p>
        </w:tc>
        <w:tc>
          <w:tcPr>
            <w:tcW w:w="1197" w:type="dxa"/>
          </w:tcPr>
          <w:p w:rsidR="00DE0C47" w:rsidRPr="00DE0C47" w:rsidRDefault="00DE0C47" w:rsidP="00DE0C47">
            <w:pPr>
              <w:jc w:val="center"/>
              <w:rPr>
                <w:b/>
                <w:i/>
              </w:rPr>
            </w:pPr>
            <w:r w:rsidRPr="00DE0C47">
              <w:rPr>
                <w:b/>
                <w:i/>
              </w:rPr>
              <w:t>D</w:t>
            </w:r>
          </w:p>
        </w:tc>
        <w:tc>
          <w:tcPr>
            <w:tcW w:w="1197" w:type="dxa"/>
          </w:tcPr>
          <w:p w:rsidR="00DE0C47" w:rsidRPr="00DE0C47" w:rsidRDefault="00DE0C47" w:rsidP="00DE0C47">
            <w:pPr>
              <w:jc w:val="center"/>
              <w:rPr>
                <w:b/>
                <w:i/>
              </w:rPr>
            </w:pPr>
            <w:r w:rsidRPr="00DE0C47">
              <w:rPr>
                <w:b/>
                <w:i/>
              </w:rPr>
              <w:t>F</w:t>
            </w:r>
          </w:p>
        </w:tc>
        <w:tc>
          <w:tcPr>
            <w:tcW w:w="1197" w:type="dxa"/>
            <w:vMerge/>
          </w:tcPr>
          <w:p w:rsidR="00DE0C47" w:rsidRPr="00DE0C47" w:rsidRDefault="00DE0C47" w:rsidP="00DE0C47"/>
        </w:tc>
      </w:tr>
      <w:tr w:rsidR="00DE0C47" w:rsidRPr="00DE0C47" w:rsidTr="005F1856">
        <w:tc>
          <w:tcPr>
            <w:tcW w:w="1368" w:type="dxa"/>
          </w:tcPr>
          <w:p w:rsidR="00DE0C47" w:rsidRPr="00DE0C47" w:rsidRDefault="00DE0C47" w:rsidP="00DE0C47">
            <w:r w:rsidRPr="00DE0C47">
              <w:t>Fall 2010</w:t>
            </w:r>
          </w:p>
        </w:tc>
        <w:tc>
          <w:tcPr>
            <w:tcW w:w="1026" w:type="dxa"/>
          </w:tcPr>
          <w:p w:rsidR="00DE0C47" w:rsidRPr="00DE0C47" w:rsidRDefault="00DE0C47" w:rsidP="00DE0C47">
            <w:pPr>
              <w:jc w:val="center"/>
            </w:pPr>
            <w:r w:rsidRPr="00DE0C47">
              <w:t>79.31</w:t>
            </w:r>
          </w:p>
        </w:tc>
        <w:tc>
          <w:tcPr>
            <w:tcW w:w="1197" w:type="dxa"/>
          </w:tcPr>
          <w:p w:rsidR="00DE0C47" w:rsidRPr="00DE0C47" w:rsidRDefault="00DE0C47" w:rsidP="00DE0C47">
            <w:pPr>
              <w:jc w:val="center"/>
            </w:pPr>
            <w:r w:rsidRPr="00DE0C47">
              <w:t>57.83</w:t>
            </w:r>
          </w:p>
        </w:tc>
        <w:tc>
          <w:tcPr>
            <w:tcW w:w="1197" w:type="dxa"/>
          </w:tcPr>
          <w:p w:rsidR="00DE0C47" w:rsidRPr="00DE0C47" w:rsidRDefault="00DE0C47" w:rsidP="00DE0C47">
            <w:pPr>
              <w:jc w:val="center"/>
            </w:pPr>
            <w:r w:rsidRPr="00DE0C47">
              <w:t>13.23</w:t>
            </w:r>
          </w:p>
        </w:tc>
        <w:tc>
          <w:tcPr>
            <w:tcW w:w="1197" w:type="dxa"/>
          </w:tcPr>
          <w:p w:rsidR="00DE0C47" w:rsidRPr="00DE0C47" w:rsidRDefault="00DE0C47" w:rsidP="00DE0C47">
            <w:pPr>
              <w:jc w:val="center"/>
            </w:pPr>
            <w:r w:rsidRPr="00DE0C47">
              <w:t>8.43</w:t>
            </w:r>
          </w:p>
        </w:tc>
        <w:tc>
          <w:tcPr>
            <w:tcW w:w="1197" w:type="dxa"/>
          </w:tcPr>
          <w:p w:rsidR="00DE0C47" w:rsidRPr="00DE0C47" w:rsidRDefault="00DE0C47" w:rsidP="00DE0C47">
            <w:pPr>
              <w:jc w:val="center"/>
            </w:pPr>
            <w:r w:rsidRPr="00DE0C47">
              <w:t>8.43</w:t>
            </w:r>
          </w:p>
        </w:tc>
        <w:tc>
          <w:tcPr>
            <w:tcW w:w="1197" w:type="dxa"/>
          </w:tcPr>
          <w:p w:rsidR="00DE0C47" w:rsidRPr="00DE0C47" w:rsidRDefault="00DE0C47" w:rsidP="00DE0C47">
            <w:pPr>
              <w:jc w:val="center"/>
            </w:pPr>
            <w:r w:rsidRPr="00DE0C47">
              <w:t>12.44</w:t>
            </w:r>
          </w:p>
        </w:tc>
        <w:tc>
          <w:tcPr>
            <w:tcW w:w="1197" w:type="dxa"/>
          </w:tcPr>
          <w:p w:rsidR="00DE0C47" w:rsidRPr="00DE0C47" w:rsidRDefault="00DE0C47" w:rsidP="00DE0C47">
            <w:pPr>
              <w:jc w:val="center"/>
            </w:pPr>
            <w:r w:rsidRPr="00DE0C47">
              <w:t>83</w:t>
            </w:r>
          </w:p>
        </w:tc>
      </w:tr>
      <w:tr w:rsidR="00DE0C47" w:rsidRPr="00DE0C47" w:rsidTr="005F1856">
        <w:tc>
          <w:tcPr>
            <w:tcW w:w="1368" w:type="dxa"/>
          </w:tcPr>
          <w:p w:rsidR="00DE0C47" w:rsidRPr="00DE0C47" w:rsidRDefault="00DE0C47" w:rsidP="00DE0C47">
            <w:r w:rsidRPr="00DE0C47">
              <w:t>Spring 2011</w:t>
            </w:r>
          </w:p>
        </w:tc>
        <w:tc>
          <w:tcPr>
            <w:tcW w:w="1026" w:type="dxa"/>
          </w:tcPr>
          <w:p w:rsidR="00DE0C47" w:rsidRPr="00DE0C47" w:rsidRDefault="00DE0C47" w:rsidP="00DE0C47">
            <w:pPr>
              <w:jc w:val="center"/>
            </w:pPr>
            <w:r w:rsidRPr="00DE0C47">
              <w:t>74.04</w:t>
            </w:r>
          </w:p>
        </w:tc>
        <w:tc>
          <w:tcPr>
            <w:tcW w:w="1197" w:type="dxa"/>
          </w:tcPr>
          <w:p w:rsidR="00DE0C47" w:rsidRPr="00DE0C47" w:rsidRDefault="00DE0C47" w:rsidP="00DE0C47">
            <w:pPr>
              <w:jc w:val="center"/>
            </w:pPr>
            <w:r w:rsidRPr="00DE0C47">
              <w:t>51.04</w:t>
            </w:r>
          </w:p>
        </w:tc>
        <w:tc>
          <w:tcPr>
            <w:tcW w:w="1197" w:type="dxa"/>
          </w:tcPr>
          <w:p w:rsidR="00DE0C47" w:rsidRPr="00DE0C47" w:rsidRDefault="00DE0C47" w:rsidP="00DE0C47">
            <w:pPr>
              <w:jc w:val="center"/>
            </w:pPr>
            <w:r w:rsidRPr="00DE0C47">
              <w:t>7.29</w:t>
            </w:r>
          </w:p>
        </w:tc>
        <w:tc>
          <w:tcPr>
            <w:tcW w:w="1197" w:type="dxa"/>
          </w:tcPr>
          <w:p w:rsidR="00DE0C47" w:rsidRPr="00DE0C47" w:rsidRDefault="00DE0C47" w:rsidP="00DE0C47">
            <w:pPr>
              <w:jc w:val="center"/>
            </w:pPr>
            <w:r w:rsidRPr="00DE0C47">
              <w:t>12.50</w:t>
            </w:r>
          </w:p>
        </w:tc>
        <w:tc>
          <w:tcPr>
            <w:tcW w:w="1197" w:type="dxa"/>
          </w:tcPr>
          <w:p w:rsidR="00DE0C47" w:rsidRPr="00DE0C47" w:rsidRDefault="00DE0C47" w:rsidP="00DE0C47">
            <w:pPr>
              <w:jc w:val="center"/>
            </w:pPr>
            <w:r w:rsidRPr="00DE0C47">
              <w:t>10.42</w:t>
            </w:r>
          </w:p>
        </w:tc>
        <w:tc>
          <w:tcPr>
            <w:tcW w:w="1197" w:type="dxa"/>
          </w:tcPr>
          <w:p w:rsidR="00DE0C47" w:rsidRPr="00DE0C47" w:rsidRDefault="00DE0C47" w:rsidP="00DE0C47">
            <w:pPr>
              <w:jc w:val="center"/>
            </w:pPr>
            <w:r w:rsidRPr="00DE0C47">
              <w:t>18.75</w:t>
            </w:r>
          </w:p>
        </w:tc>
        <w:tc>
          <w:tcPr>
            <w:tcW w:w="1197" w:type="dxa"/>
          </w:tcPr>
          <w:p w:rsidR="00DE0C47" w:rsidRPr="00DE0C47" w:rsidRDefault="00DE0C47" w:rsidP="00DE0C47">
            <w:pPr>
              <w:jc w:val="center"/>
            </w:pPr>
            <w:r w:rsidRPr="00DE0C47">
              <w:t>96</w:t>
            </w:r>
          </w:p>
        </w:tc>
      </w:tr>
      <w:tr w:rsidR="00DE0C47" w:rsidRPr="00DE0C47" w:rsidTr="005F1856">
        <w:tc>
          <w:tcPr>
            <w:tcW w:w="1368" w:type="dxa"/>
          </w:tcPr>
          <w:p w:rsidR="00DE0C47" w:rsidRPr="00DE0C47" w:rsidRDefault="00DE0C47" w:rsidP="00DE0C47">
            <w:r w:rsidRPr="00DE0C47">
              <w:t>Fall 2011</w:t>
            </w:r>
          </w:p>
        </w:tc>
        <w:tc>
          <w:tcPr>
            <w:tcW w:w="1026" w:type="dxa"/>
          </w:tcPr>
          <w:p w:rsidR="00DE0C47" w:rsidRPr="00DE0C47" w:rsidRDefault="00DE0C47" w:rsidP="00DE0C47">
            <w:pPr>
              <w:jc w:val="center"/>
            </w:pPr>
            <w:r w:rsidRPr="00DE0C47">
              <w:t>80.39</w:t>
            </w:r>
          </w:p>
        </w:tc>
        <w:tc>
          <w:tcPr>
            <w:tcW w:w="1197" w:type="dxa"/>
          </w:tcPr>
          <w:p w:rsidR="00DE0C47" w:rsidRPr="00DE0C47" w:rsidRDefault="00DE0C47" w:rsidP="00DE0C47">
            <w:pPr>
              <w:jc w:val="center"/>
            </w:pPr>
            <w:r w:rsidRPr="00DE0C47">
              <w:t>61.25</w:t>
            </w:r>
          </w:p>
        </w:tc>
        <w:tc>
          <w:tcPr>
            <w:tcW w:w="1197" w:type="dxa"/>
          </w:tcPr>
          <w:p w:rsidR="00DE0C47" w:rsidRPr="00DE0C47" w:rsidRDefault="00DE0C47" w:rsidP="00DE0C47">
            <w:pPr>
              <w:jc w:val="center"/>
            </w:pPr>
            <w:r w:rsidRPr="00DE0C47">
              <w:t>15</w:t>
            </w:r>
          </w:p>
        </w:tc>
        <w:tc>
          <w:tcPr>
            <w:tcW w:w="1197" w:type="dxa"/>
          </w:tcPr>
          <w:p w:rsidR="00DE0C47" w:rsidRPr="00DE0C47" w:rsidRDefault="00DE0C47" w:rsidP="00DE0C47">
            <w:pPr>
              <w:jc w:val="center"/>
            </w:pPr>
            <w:r w:rsidRPr="00DE0C47">
              <w:t>7.50</w:t>
            </w:r>
          </w:p>
        </w:tc>
        <w:tc>
          <w:tcPr>
            <w:tcW w:w="1197" w:type="dxa"/>
          </w:tcPr>
          <w:p w:rsidR="00DE0C47" w:rsidRPr="00DE0C47" w:rsidRDefault="00DE0C47" w:rsidP="00DE0C47">
            <w:pPr>
              <w:jc w:val="center"/>
            </w:pPr>
            <w:r w:rsidRPr="00DE0C47">
              <w:t>2.50</w:t>
            </w:r>
          </w:p>
        </w:tc>
        <w:tc>
          <w:tcPr>
            <w:tcW w:w="1197" w:type="dxa"/>
          </w:tcPr>
          <w:p w:rsidR="00DE0C47" w:rsidRPr="00DE0C47" w:rsidRDefault="00DE0C47" w:rsidP="00DE0C47">
            <w:pPr>
              <w:jc w:val="center"/>
            </w:pPr>
            <w:r w:rsidRPr="00DE0C47">
              <w:t>13.75</w:t>
            </w:r>
          </w:p>
        </w:tc>
        <w:tc>
          <w:tcPr>
            <w:tcW w:w="1197" w:type="dxa"/>
          </w:tcPr>
          <w:p w:rsidR="00DE0C47" w:rsidRPr="00DE0C47" w:rsidRDefault="00DE0C47" w:rsidP="00DE0C47">
            <w:pPr>
              <w:jc w:val="center"/>
            </w:pPr>
            <w:r w:rsidRPr="00DE0C47">
              <w:t>80</w:t>
            </w:r>
          </w:p>
        </w:tc>
      </w:tr>
      <w:tr w:rsidR="00DE0C47" w:rsidRPr="00DE0C47" w:rsidTr="005F1856">
        <w:tc>
          <w:tcPr>
            <w:tcW w:w="1368" w:type="dxa"/>
          </w:tcPr>
          <w:p w:rsidR="00DE0C47" w:rsidRPr="00DE0C47" w:rsidRDefault="00DE0C47" w:rsidP="00DE0C47">
            <w:r w:rsidRPr="00DE0C47">
              <w:t>Spring 2012</w:t>
            </w:r>
          </w:p>
        </w:tc>
        <w:tc>
          <w:tcPr>
            <w:tcW w:w="1026" w:type="dxa"/>
          </w:tcPr>
          <w:p w:rsidR="00DE0C47" w:rsidRPr="00DE0C47" w:rsidRDefault="00DE0C47" w:rsidP="00DE0C47">
            <w:pPr>
              <w:jc w:val="center"/>
            </w:pPr>
            <w:r w:rsidRPr="00DE0C47">
              <w:t>76.52</w:t>
            </w:r>
          </w:p>
        </w:tc>
        <w:tc>
          <w:tcPr>
            <w:tcW w:w="1197" w:type="dxa"/>
          </w:tcPr>
          <w:p w:rsidR="00DE0C47" w:rsidRPr="00DE0C47" w:rsidRDefault="00DE0C47" w:rsidP="00DE0C47">
            <w:pPr>
              <w:jc w:val="center"/>
            </w:pPr>
            <w:r w:rsidRPr="00DE0C47">
              <w:t>52.38</w:t>
            </w:r>
          </w:p>
        </w:tc>
        <w:tc>
          <w:tcPr>
            <w:tcW w:w="1197" w:type="dxa"/>
          </w:tcPr>
          <w:p w:rsidR="00DE0C47" w:rsidRPr="00DE0C47" w:rsidRDefault="00DE0C47" w:rsidP="00DE0C47">
            <w:pPr>
              <w:jc w:val="center"/>
            </w:pPr>
            <w:r w:rsidRPr="00DE0C47">
              <w:t>17.86</w:t>
            </w:r>
          </w:p>
        </w:tc>
        <w:tc>
          <w:tcPr>
            <w:tcW w:w="1197" w:type="dxa"/>
          </w:tcPr>
          <w:p w:rsidR="00DE0C47" w:rsidRPr="00DE0C47" w:rsidRDefault="00DE0C47" w:rsidP="00DE0C47">
            <w:pPr>
              <w:jc w:val="center"/>
            </w:pPr>
            <w:r w:rsidRPr="00DE0C47">
              <w:t>8.33</w:t>
            </w:r>
          </w:p>
        </w:tc>
        <w:tc>
          <w:tcPr>
            <w:tcW w:w="1197" w:type="dxa"/>
          </w:tcPr>
          <w:p w:rsidR="00DE0C47" w:rsidRPr="00DE0C47" w:rsidRDefault="00DE0C47" w:rsidP="00DE0C47">
            <w:pPr>
              <w:jc w:val="center"/>
            </w:pPr>
            <w:r w:rsidRPr="00DE0C47">
              <w:t>3.57</w:t>
            </w:r>
          </w:p>
        </w:tc>
        <w:tc>
          <w:tcPr>
            <w:tcW w:w="1197" w:type="dxa"/>
          </w:tcPr>
          <w:p w:rsidR="00DE0C47" w:rsidRPr="00DE0C47" w:rsidRDefault="00DE0C47" w:rsidP="00DE0C47">
            <w:pPr>
              <w:jc w:val="center"/>
            </w:pPr>
            <w:r w:rsidRPr="00DE0C47">
              <w:t>17.86</w:t>
            </w:r>
          </w:p>
        </w:tc>
        <w:tc>
          <w:tcPr>
            <w:tcW w:w="1197" w:type="dxa"/>
          </w:tcPr>
          <w:p w:rsidR="00DE0C47" w:rsidRPr="00DE0C47" w:rsidRDefault="00DE0C47" w:rsidP="00DE0C47">
            <w:pPr>
              <w:jc w:val="center"/>
            </w:pPr>
            <w:r w:rsidRPr="00DE0C47">
              <w:t>84</w:t>
            </w:r>
          </w:p>
        </w:tc>
      </w:tr>
      <w:tr w:rsidR="00DE0C47" w:rsidRPr="00DE0C47" w:rsidTr="005F1856">
        <w:tc>
          <w:tcPr>
            <w:tcW w:w="1368" w:type="dxa"/>
          </w:tcPr>
          <w:p w:rsidR="00DE0C47" w:rsidRPr="00DE0C47" w:rsidRDefault="00DE0C47" w:rsidP="00DE0C47">
            <w:r w:rsidRPr="00DE0C47">
              <w:t>Fall 2012</w:t>
            </w:r>
          </w:p>
        </w:tc>
        <w:tc>
          <w:tcPr>
            <w:tcW w:w="1026" w:type="dxa"/>
          </w:tcPr>
          <w:p w:rsidR="00DE0C47" w:rsidRPr="00DE0C47" w:rsidRDefault="00DE0C47" w:rsidP="00DE0C47">
            <w:pPr>
              <w:jc w:val="center"/>
            </w:pPr>
            <w:r w:rsidRPr="00DE0C47">
              <w:t>82.97</w:t>
            </w:r>
          </w:p>
        </w:tc>
        <w:tc>
          <w:tcPr>
            <w:tcW w:w="1197" w:type="dxa"/>
          </w:tcPr>
          <w:p w:rsidR="00DE0C47" w:rsidRPr="00DE0C47" w:rsidRDefault="00DE0C47" w:rsidP="00DE0C47">
            <w:pPr>
              <w:jc w:val="center"/>
            </w:pPr>
            <w:r w:rsidRPr="00DE0C47">
              <w:t>58.11</w:t>
            </w:r>
          </w:p>
        </w:tc>
        <w:tc>
          <w:tcPr>
            <w:tcW w:w="1197" w:type="dxa"/>
          </w:tcPr>
          <w:p w:rsidR="00DE0C47" w:rsidRPr="00DE0C47" w:rsidRDefault="00DE0C47" w:rsidP="00DE0C47">
            <w:pPr>
              <w:jc w:val="center"/>
            </w:pPr>
            <w:r w:rsidRPr="00DE0C47">
              <w:t>16.21</w:t>
            </w:r>
          </w:p>
        </w:tc>
        <w:tc>
          <w:tcPr>
            <w:tcW w:w="1197" w:type="dxa"/>
          </w:tcPr>
          <w:p w:rsidR="00DE0C47" w:rsidRPr="00DE0C47" w:rsidRDefault="00DE0C47" w:rsidP="00DE0C47">
            <w:pPr>
              <w:jc w:val="center"/>
            </w:pPr>
            <w:r w:rsidRPr="00DE0C47">
              <w:t>18.92</w:t>
            </w:r>
          </w:p>
        </w:tc>
        <w:tc>
          <w:tcPr>
            <w:tcW w:w="1197" w:type="dxa"/>
          </w:tcPr>
          <w:p w:rsidR="00DE0C47" w:rsidRPr="00DE0C47" w:rsidRDefault="00DE0C47" w:rsidP="00DE0C47">
            <w:pPr>
              <w:jc w:val="center"/>
            </w:pPr>
            <w:r w:rsidRPr="00DE0C47">
              <w:t>0</w:t>
            </w:r>
          </w:p>
        </w:tc>
        <w:tc>
          <w:tcPr>
            <w:tcW w:w="1197" w:type="dxa"/>
          </w:tcPr>
          <w:p w:rsidR="00DE0C47" w:rsidRPr="00DE0C47" w:rsidRDefault="00DE0C47" w:rsidP="00DE0C47">
            <w:pPr>
              <w:jc w:val="center"/>
            </w:pPr>
            <w:r w:rsidRPr="00DE0C47">
              <w:t>6.76</w:t>
            </w:r>
          </w:p>
        </w:tc>
        <w:tc>
          <w:tcPr>
            <w:tcW w:w="1197" w:type="dxa"/>
          </w:tcPr>
          <w:p w:rsidR="00DE0C47" w:rsidRPr="00DE0C47" w:rsidRDefault="00DE0C47" w:rsidP="00DE0C47">
            <w:pPr>
              <w:jc w:val="center"/>
            </w:pPr>
            <w:r w:rsidRPr="00DE0C47">
              <w:t>74</w:t>
            </w:r>
          </w:p>
        </w:tc>
      </w:tr>
      <w:tr w:rsidR="00DE0C47" w:rsidRPr="00DE0C47" w:rsidTr="005F1856">
        <w:tc>
          <w:tcPr>
            <w:tcW w:w="1368" w:type="dxa"/>
          </w:tcPr>
          <w:p w:rsidR="00DE0C47" w:rsidRPr="00DE0C47" w:rsidRDefault="00DE0C47" w:rsidP="00DE0C47">
            <w:r w:rsidRPr="00DE0C47">
              <w:t>Spring 2013</w:t>
            </w:r>
          </w:p>
        </w:tc>
        <w:tc>
          <w:tcPr>
            <w:tcW w:w="1026" w:type="dxa"/>
          </w:tcPr>
          <w:p w:rsidR="00DE0C47" w:rsidRPr="00DE0C47" w:rsidRDefault="00DE0C47" w:rsidP="00DE0C47">
            <w:pPr>
              <w:jc w:val="center"/>
            </w:pPr>
            <w:r w:rsidRPr="00DE0C47">
              <w:t>78.78</w:t>
            </w:r>
          </w:p>
        </w:tc>
        <w:tc>
          <w:tcPr>
            <w:tcW w:w="1197" w:type="dxa"/>
          </w:tcPr>
          <w:p w:rsidR="00DE0C47" w:rsidRPr="00DE0C47" w:rsidRDefault="00DE0C47" w:rsidP="00DE0C47">
            <w:pPr>
              <w:jc w:val="center"/>
            </w:pPr>
            <w:r w:rsidRPr="00DE0C47">
              <w:t>42.50</w:t>
            </w:r>
          </w:p>
        </w:tc>
        <w:tc>
          <w:tcPr>
            <w:tcW w:w="1197" w:type="dxa"/>
          </w:tcPr>
          <w:p w:rsidR="00DE0C47" w:rsidRPr="00DE0C47" w:rsidRDefault="00DE0C47" w:rsidP="00DE0C47">
            <w:pPr>
              <w:jc w:val="center"/>
            </w:pPr>
            <w:r w:rsidRPr="00DE0C47">
              <w:t>32.5</w:t>
            </w:r>
          </w:p>
        </w:tc>
        <w:tc>
          <w:tcPr>
            <w:tcW w:w="1197" w:type="dxa"/>
          </w:tcPr>
          <w:p w:rsidR="00DE0C47" w:rsidRPr="00DE0C47" w:rsidRDefault="00DE0C47" w:rsidP="00DE0C47">
            <w:pPr>
              <w:jc w:val="center"/>
            </w:pPr>
            <w:r w:rsidRPr="00DE0C47">
              <w:t>7.5</w:t>
            </w:r>
          </w:p>
        </w:tc>
        <w:tc>
          <w:tcPr>
            <w:tcW w:w="1197" w:type="dxa"/>
          </w:tcPr>
          <w:p w:rsidR="00DE0C47" w:rsidRPr="00DE0C47" w:rsidRDefault="00DE0C47" w:rsidP="00DE0C47">
            <w:pPr>
              <w:jc w:val="center"/>
            </w:pPr>
            <w:r w:rsidRPr="00DE0C47">
              <w:t>2.5</w:t>
            </w:r>
          </w:p>
        </w:tc>
        <w:tc>
          <w:tcPr>
            <w:tcW w:w="1197" w:type="dxa"/>
          </w:tcPr>
          <w:p w:rsidR="00DE0C47" w:rsidRPr="00DE0C47" w:rsidRDefault="00DE0C47" w:rsidP="00DE0C47">
            <w:pPr>
              <w:jc w:val="center"/>
            </w:pPr>
            <w:r w:rsidRPr="00DE0C47">
              <w:t>15</w:t>
            </w:r>
          </w:p>
        </w:tc>
        <w:tc>
          <w:tcPr>
            <w:tcW w:w="1197" w:type="dxa"/>
          </w:tcPr>
          <w:p w:rsidR="00DE0C47" w:rsidRPr="00DE0C47" w:rsidRDefault="00DE0C47" w:rsidP="00DE0C47">
            <w:pPr>
              <w:jc w:val="center"/>
            </w:pPr>
            <w:r w:rsidRPr="00DE0C47">
              <w:t>80</w:t>
            </w:r>
          </w:p>
        </w:tc>
      </w:tr>
      <w:tr w:rsidR="00DE0C47" w:rsidRPr="00DE0C47" w:rsidTr="005F1856">
        <w:tc>
          <w:tcPr>
            <w:tcW w:w="1368" w:type="dxa"/>
          </w:tcPr>
          <w:p w:rsidR="00DE0C47" w:rsidRPr="00DE0C47" w:rsidRDefault="00DE0C47" w:rsidP="00DE0C47">
            <w:r w:rsidRPr="00DE0C47">
              <w:t>Fall 2013</w:t>
            </w:r>
          </w:p>
        </w:tc>
        <w:tc>
          <w:tcPr>
            <w:tcW w:w="1026" w:type="dxa"/>
          </w:tcPr>
          <w:p w:rsidR="00DE0C47" w:rsidRPr="00DE0C47" w:rsidRDefault="00DE0C47" w:rsidP="00DE0C47">
            <w:pPr>
              <w:jc w:val="center"/>
            </w:pPr>
            <w:r w:rsidRPr="00DE0C47">
              <w:t>81.49</w:t>
            </w:r>
          </w:p>
        </w:tc>
        <w:tc>
          <w:tcPr>
            <w:tcW w:w="1197" w:type="dxa"/>
          </w:tcPr>
          <w:p w:rsidR="00DE0C47" w:rsidRPr="00DE0C47" w:rsidRDefault="00DE0C47" w:rsidP="00DE0C47">
            <w:pPr>
              <w:jc w:val="center"/>
            </w:pPr>
            <w:r w:rsidRPr="00DE0C47">
              <w:t>58.29</w:t>
            </w:r>
          </w:p>
        </w:tc>
        <w:tc>
          <w:tcPr>
            <w:tcW w:w="1197" w:type="dxa"/>
          </w:tcPr>
          <w:p w:rsidR="00DE0C47" w:rsidRPr="00DE0C47" w:rsidRDefault="00DE0C47" w:rsidP="00DE0C47">
            <w:pPr>
              <w:jc w:val="center"/>
            </w:pPr>
            <w:r w:rsidRPr="00DE0C47">
              <w:t>15.07</w:t>
            </w:r>
          </w:p>
        </w:tc>
        <w:tc>
          <w:tcPr>
            <w:tcW w:w="1197" w:type="dxa"/>
          </w:tcPr>
          <w:p w:rsidR="00DE0C47" w:rsidRPr="00DE0C47" w:rsidRDefault="00DE0C47" w:rsidP="00DE0C47">
            <w:pPr>
              <w:jc w:val="center"/>
            </w:pPr>
            <w:r w:rsidRPr="00DE0C47">
              <w:t>12.03</w:t>
            </w:r>
          </w:p>
        </w:tc>
        <w:tc>
          <w:tcPr>
            <w:tcW w:w="1197" w:type="dxa"/>
          </w:tcPr>
          <w:p w:rsidR="00DE0C47" w:rsidRPr="00DE0C47" w:rsidRDefault="00DE0C47" w:rsidP="00DE0C47">
            <w:pPr>
              <w:jc w:val="center"/>
            </w:pPr>
            <w:r w:rsidRPr="00DE0C47">
              <w:t>2.73</w:t>
            </w:r>
          </w:p>
        </w:tc>
        <w:tc>
          <w:tcPr>
            <w:tcW w:w="1197" w:type="dxa"/>
          </w:tcPr>
          <w:p w:rsidR="00DE0C47" w:rsidRPr="00DE0C47" w:rsidRDefault="00DE0C47" w:rsidP="00DE0C47">
            <w:pPr>
              <w:jc w:val="center"/>
            </w:pPr>
            <w:r w:rsidRPr="00DE0C47">
              <w:t>11.0</w:t>
            </w:r>
          </w:p>
        </w:tc>
        <w:tc>
          <w:tcPr>
            <w:tcW w:w="1197" w:type="dxa"/>
          </w:tcPr>
          <w:p w:rsidR="00DE0C47" w:rsidRPr="00DE0C47" w:rsidRDefault="00DE0C47" w:rsidP="00DE0C47">
            <w:pPr>
              <w:jc w:val="center"/>
            </w:pPr>
            <w:r w:rsidRPr="00DE0C47">
              <w:t>73</w:t>
            </w:r>
          </w:p>
        </w:tc>
      </w:tr>
    </w:tbl>
    <w:p w:rsidR="00DE0C47" w:rsidRPr="00DE0C47" w:rsidRDefault="00DE0C47" w:rsidP="00DE0C47"/>
    <w:p w:rsidR="00DE0C47" w:rsidRPr="00E67832" w:rsidRDefault="00DE0C47" w:rsidP="00E67832">
      <w:pPr>
        <w:jc w:val="center"/>
        <w:rPr>
          <w:sz w:val="24"/>
          <w:szCs w:val="24"/>
        </w:rPr>
      </w:pPr>
      <w:r w:rsidRPr="00DE0C47">
        <w:rPr>
          <w:sz w:val="24"/>
          <w:szCs w:val="24"/>
        </w:rPr>
        <w:t>Table 3. Information on grades on a Sustainability Annotated Bibliography Assignment given during the last 4 weeks of the semester in (ENVS 180)</w:t>
      </w:r>
      <w:r w:rsidR="00E67832">
        <w:rPr>
          <w:sz w:val="24"/>
          <w:szCs w:val="24"/>
        </w:rPr>
        <w:t xml:space="preserve"> Intro to Environmental Science</w:t>
      </w:r>
    </w:p>
    <w:p w:rsidR="00DE0C47" w:rsidRPr="00DE0C47" w:rsidRDefault="00DE0C47" w:rsidP="00DE0C47">
      <w:pPr>
        <w:spacing w:after="0" w:line="240" w:lineRule="auto"/>
        <w:jc w:val="center"/>
        <w:rPr>
          <w:sz w:val="24"/>
          <w:szCs w:val="24"/>
        </w:rPr>
      </w:pPr>
      <w:r w:rsidRPr="00DE0C47">
        <w:rPr>
          <w:sz w:val="24"/>
          <w:szCs w:val="24"/>
        </w:rPr>
        <w:t xml:space="preserve">Sustainability Project Annotated Bibliography </w:t>
      </w:r>
    </w:p>
    <w:p w:rsidR="00DE0C47" w:rsidRPr="00DE0C47" w:rsidRDefault="00DE0C47" w:rsidP="00DE0C47">
      <w:pPr>
        <w:spacing w:after="0" w:line="240" w:lineRule="auto"/>
        <w:jc w:val="center"/>
        <w:rPr>
          <w:sz w:val="24"/>
          <w:szCs w:val="24"/>
        </w:rPr>
      </w:pPr>
      <w:r w:rsidRPr="00DE0C47">
        <w:rPr>
          <w:sz w:val="24"/>
          <w:szCs w:val="24"/>
        </w:rPr>
        <w:t>(due the last week of class)</w:t>
      </w:r>
    </w:p>
    <w:p w:rsidR="00DE0C47" w:rsidRPr="00DE0C47" w:rsidRDefault="00DE0C47" w:rsidP="00DE0C47">
      <w:pPr>
        <w:spacing w:after="0" w:line="240" w:lineRule="auto"/>
        <w:jc w:val="center"/>
        <w:rPr>
          <w:sz w:val="24"/>
          <w:szCs w:val="24"/>
        </w:rPr>
      </w:pPr>
    </w:p>
    <w:tbl>
      <w:tblPr>
        <w:tblStyle w:val="TableGrid3"/>
        <w:tblW w:w="0" w:type="auto"/>
        <w:tblLook w:val="04A0" w:firstRow="1" w:lastRow="0" w:firstColumn="1" w:lastColumn="0" w:noHBand="0" w:noVBand="1"/>
      </w:tblPr>
      <w:tblGrid>
        <w:gridCol w:w="1368"/>
        <w:gridCol w:w="1026"/>
        <w:gridCol w:w="1197"/>
        <w:gridCol w:w="1197"/>
        <w:gridCol w:w="1197"/>
        <w:gridCol w:w="1197"/>
        <w:gridCol w:w="1197"/>
        <w:gridCol w:w="1197"/>
      </w:tblGrid>
      <w:tr w:rsidR="00DE0C47" w:rsidRPr="00DE0C47" w:rsidTr="005F1856">
        <w:tc>
          <w:tcPr>
            <w:tcW w:w="1368" w:type="dxa"/>
            <w:vMerge w:val="restart"/>
          </w:tcPr>
          <w:p w:rsidR="00DE0C47" w:rsidRPr="00DE0C47" w:rsidRDefault="00DE0C47" w:rsidP="00DE0C47">
            <w:pPr>
              <w:rPr>
                <w:b/>
                <w:i/>
              </w:rPr>
            </w:pPr>
            <w:r w:rsidRPr="00DE0C47">
              <w:rPr>
                <w:b/>
                <w:i/>
              </w:rPr>
              <w:t>Year</w:t>
            </w:r>
          </w:p>
        </w:tc>
        <w:tc>
          <w:tcPr>
            <w:tcW w:w="1026" w:type="dxa"/>
            <w:vMerge w:val="restart"/>
          </w:tcPr>
          <w:p w:rsidR="00DE0C47" w:rsidRPr="00DE0C47" w:rsidRDefault="00DE0C47" w:rsidP="00DE0C47">
            <w:pPr>
              <w:rPr>
                <w:b/>
                <w:i/>
              </w:rPr>
            </w:pPr>
            <w:r w:rsidRPr="00DE0C47">
              <w:rPr>
                <w:b/>
                <w:i/>
              </w:rPr>
              <w:t>Average Grade</w:t>
            </w:r>
          </w:p>
        </w:tc>
        <w:tc>
          <w:tcPr>
            <w:tcW w:w="5985" w:type="dxa"/>
            <w:gridSpan w:val="5"/>
          </w:tcPr>
          <w:p w:rsidR="00DE0C47" w:rsidRPr="00DE0C47" w:rsidRDefault="00DE0C47" w:rsidP="00DE0C47">
            <w:pPr>
              <w:jc w:val="center"/>
              <w:rPr>
                <w:b/>
                <w:i/>
              </w:rPr>
            </w:pPr>
            <w:r w:rsidRPr="00DE0C47">
              <w:rPr>
                <w:b/>
                <w:i/>
              </w:rPr>
              <w:t>% of Students with this Grade</w:t>
            </w:r>
          </w:p>
        </w:tc>
        <w:tc>
          <w:tcPr>
            <w:tcW w:w="1197" w:type="dxa"/>
            <w:vMerge w:val="restart"/>
          </w:tcPr>
          <w:p w:rsidR="00DE0C47" w:rsidRPr="00DE0C47" w:rsidRDefault="00DE0C47" w:rsidP="00DE0C47">
            <w:pPr>
              <w:rPr>
                <w:b/>
                <w:i/>
              </w:rPr>
            </w:pPr>
            <w:r w:rsidRPr="00DE0C47">
              <w:rPr>
                <w:b/>
                <w:i/>
              </w:rPr>
              <w:t># students in Class</w:t>
            </w:r>
          </w:p>
        </w:tc>
      </w:tr>
      <w:tr w:rsidR="00DE0C47" w:rsidRPr="00DE0C47" w:rsidTr="005F1856">
        <w:tc>
          <w:tcPr>
            <w:tcW w:w="1368" w:type="dxa"/>
            <w:vMerge/>
          </w:tcPr>
          <w:p w:rsidR="00DE0C47" w:rsidRPr="00DE0C47" w:rsidRDefault="00DE0C47" w:rsidP="00DE0C47"/>
        </w:tc>
        <w:tc>
          <w:tcPr>
            <w:tcW w:w="1026" w:type="dxa"/>
            <w:vMerge/>
          </w:tcPr>
          <w:p w:rsidR="00DE0C47" w:rsidRPr="00DE0C47" w:rsidRDefault="00DE0C47" w:rsidP="00DE0C47"/>
        </w:tc>
        <w:tc>
          <w:tcPr>
            <w:tcW w:w="1197" w:type="dxa"/>
          </w:tcPr>
          <w:p w:rsidR="00DE0C47" w:rsidRPr="00DE0C47" w:rsidRDefault="00DE0C47" w:rsidP="00DE0C47">
            <w:pPr>
              <w:jc w:val="center"/>
            </w:pPr>
            <w:r w:rsidRPr="00DE0C47">
              <w:t>A</w:t>
            </w:r>
          </w:p>
        </w:tc>
        <w:tc>
          <w:tcPr>
            <w:tcW w:w="1197" w:type="dxa"/>
          </w:tcPr>
          <w:p w:rsidR="00DE0C47" w:rsidRPr="00DE0C47" w:rsidRDefault="00DE0C47" w:rsidP="00DE0C47">
            <w:pPr>
              <w:jc w:val="center"/>
            </w:pPr>
            <w:r w:rsidRPr="00DE0C47">
              <w:t>B</w:t>
            </w:r>
          </w:p>
        </w:tc>
        <w:tc>
          <w:tcPr>
            <w:tcW w:w="1197" w:type="dxa"/>
          </w:tcPr>
          <w:p w:rsidR="00DE0C47" w:rsidRPr="00DE0C47" w:rsidRDefault="00DE0C47" w:rsidP="00DE0C47">
            <w:pPr>
              <w:jc w:val="center"/>
            </w:pPr>
            <w:r w:rsidRPr="00DE0C47">
              <w:t>C</w:t>
            </w:r>
          </w:p>
        </w:tc>
        <w:tc>
          <w:tcPr>
            <w:tcW w:w="1197" w:type="dxa"/>
          </w:tcPr>
          <w:p w:rsidR="00DE0C47" w:rsidRPr="00DE0C47" w:rsidRDefault="00DE0C47" w:rsidP="00DE0C47">
            <w:pPr>
              <w:jc w:val="center"/>
            </w:pPr>
            <w:r w:rsidRPr="00DE0C47">
              <w:t>D</w:t>
            </w:r>
          </w:p>
        </w:tc>
        <w:tc>
          <w:tcPr>
            <w:tcW w:w="1197" w:type="dxa"/>
          </w:tcPr>
          <w:p w:rsidR="00DE0C47" w:rsidRPr="00DE0C47" w:rsidRDefault="00DE0C47" w:rsidP="00DE0C47">
            <w:pPr>
              <w:jc w:val="center"/>
            </w:pPr>
            <w:r w:rsidRPr="00DE0C47">
              <w:t>F</w:t>
            </w:r>
          </w:p>
        </w:tc>
        <w:tc>
          <w:tcPr>
            <w:tcW w:w="1197" w:type="dxa"/>
            <w:vMerge/>
          </w:tcPr>
          <w:p w:rsidR="00DE0C47" w:rsidRPr="00DE0C47" w:rsidRDefault="00DE0C47" w:rsidP="00DE0C47"/>
        </w:tc>
      </w:tr>
      <w:tr w:rsidR="00DE0C47" w:rsidRPr="00DE0C47" w:rsidTr="005F1856">
        <w:tc>
          <w:tcPr>
            <w:tcW w:w="1368" w:type="dxa"/>
          </w:tcPr>
          <w:p w:rsidR="00DE0C47" w:rsidRPr="00DE0C47" w:rsidRDefault="00DE0C47" w:rsidP="00DE0C47">
            <w:r w:rsidRPr="00DE0C47">
              <w:t>Fall 2010</w:t>
            </w:r>
          </w:p>
        </w:tc>
        <w:tc>
          <w:tcPr>
            <w:tcW w:w="1026" w:type="dxa"/>
          </w:tcPr>
          <w:p w:rsidR="00DE0C47" w:rsidRPr="00DE0C47" w:rsidRDefault="00DE0C47" w:rsidP="00DE0C47">
            <w:pPr>
              <w:jc w:val="center"/>
            </w:pPr>
            <w:r w:rsidRPr="00DE0C47">
              <w:t>82.00</w:t>
            </w:r>
          </w:p>
        </w:tc>
        <w:tc>
          <w:tcPr>
            <w:tcW w:w="1197" w:type="dxa"/>
          </w:tcPr>
          <w:p w:rsidR="00DE0C47" w:rsidRPr="00DE0C47" w:rsidRDefault="00DE0C47" w:rsidP="00DE0C47">
            <w:pPr>
              <w:jc w:val="center"/>
            </w:pPr>
            <w:r w:rsidRPr="00DE0C47">
              <w:t>49.38</w:t>
            </w:r>
          </w:p>
        </w:tc>
        <w:tc>
          <w:tcPr>
            <w:tcW w:w="1197" w:type="dxa"/>
          </w:tcPr>
          <w:p w:rsidR="00DE0C47" w:rsidRPr="00DE0C47" w:rsidRDefault="00DE0C47" w:rsidP="00DE0C47">
            <w:pPr>
              <w:jc w:val="center"/>
            </w:pPr>
            <w:r w:rsidRPr="00DE0C47">
              <w:t>14.82</w:t>
            </w:r>
          </w:p>
        </w:tc>
        <w:tc>
          <w:tcPr>
            <w:tcW w:w="1197" w:type="dxa"/>
          </w:tcPr>
          <w:p w:rsidR="00DE0C47" w:rsidRPr="00DE0C47" w:rsidRDefault="00DE0C47" w:rsidP="00DE0C47">
            <w:pPr>
              <w:jc w:val="center"/>
            </w:pPr>
            <w:r w:rsidRPr="00DE0C47">
              <w:t>27.16</w:t>
            </w:r>
          </w:p>
        </w:tc>
        <w:tc>
          <w:tcPr>
            <w:tcW w:w="1197" w:type="dxa"/>
          </w:tcPr>
          <w:p w:rsidR="00DE0C47" w:rsidRPr="00DE0C47" w:rsidRDefault="00DE0C47" w:rsidP="00DE0C47">
            <w:pPr>
              <w:jc w:val="center"/>
            </w:pPr>
            <w:r w:rsidRPr="00DE0C47">
              <w:t>2.47</w:t>
            </w:r>
          </w:p>
        </w:tc>
        <w:tc>
          <w:tcPr>
            <w:tcW w:w="1197" w:type="dxa"/>
          </w:tcPr>
          <w:p w:rsidR="00DE0C47" w:rsidRPr="00DE0C47" w:rsidRDefault="00DE0C47" w:rsidP="00DE0C47">
            <w:pPr>
              <w:jc w:val="center"/>
            </w:pPr>
            <w:r w:rsidRPr="00DE0C47">
              <w:t>6.17</w:t>
            </w:r>
          </w:p>
        </w:tc>
        <w:tc>
          <w:tcPr>
            <w:tcW w:w="1197" w:type="dxa"/>
          </w:tcPr>
          <w:p w:rsidR="00DE0C47" w:rsidRPr="00DE0C47" w:rsidRDefault="00DE0C47" w:rsidP="00DE0C47">
            <w:pPr>
              <w:jc w:val="center"/>
            </w:pPr>
            <w:r w:rsidRPr="00DE0C47">
              <w:t>81</w:t>
            </w:r>
          </w:p>
        </w:tc>
      </w:tr>
      <w:tr w:rsidR="00DE0C47" w:rsidRPr="00DE0C47" w:rsidTr="005F1856">
        <w:tc>
          <w:tcPr>
            <w:tcW w:w="1368" w:type="dxa"/>
          </w:tcPr>
          <w:p w:rsidR="00DE0C47" w:rsidRPr="00DE0C47" w:rsidRDefault="00DE0C47" w:rsidP="00DE0C47">
            <w:r w:rsidRPr="00DE0C47">
              <w:t>Spring 2011</w:t>
            </w:r>
          </w:p>
        </w:tc>
        <w:tc>
          <w:tcPr>
            <w:tcW w:w="1026" w:type="dxa"/>
          </w:tcPr>
          <w:p w:rsidR="00DE0C47" w:rsidRPr="00DE0C47" w:rsidRDefault="00DE0C47" w:rsidP="00DE0C47">
            <w:pPr>
              <w:jc w:val="center"/>
            </w:pPr>
            <w:r w:rsidRPr="00DE0C47">
              <w:t>86.68</w:t>
            </w:r>
          </w:p>
        </w:tc>
        <w:tc>
          <w:tcPr>
            <w:tcW w:w="1197" w:type="dxa"/>
          </w:tcPr>
          <w:p w:rsidR="00DE0C47" w:rsidRPr="00DE0C47" w:rsidRDefault="00DE0C47" w:rsidP="00DE0C47">
            <w:pPr>
              <w:jc w:val="center"/>
            </w:pPr>
            <w:r w:rsidRPr="00DE0C47">
              <w:t>56.25</w:t>
            </w:r>
          </w:p>
        </w:tc>
        <w:tc>
          <w:tcPr>
            <w:tcW w:w="1197" w:type="dxa"/>
          </w:tcPr>
          <w:p w:rsidR="00DE0C47" w:rsidRPr="00DE0C47" w:rsidRDefault="00DE0C47" w:rsidP="00DE0C47">
            <w:pPr>
              <w:jc w:val="center"/>
            </w:pPr>
            <w:r w:rsidRPr="00DE0C47">
              <w:t>29.17</w:t>
            </w:r>
          </w:p>
        </w:tc>
        <w:tc>
          <w:tcPr>
            <w:tcW w:w="1197" w:type="dxa"/>
          </w:tcPr>
          <w:p w:rsidR="00DE0C47" w:rsidRPr="00DE0C47" w:rsidRDefault="00DE0C47" w:rsidP="00DE0C47">
            <w:pPr>
              <w:jc w:val="center"/>
            </w:pPr>
            <w:r w:rsidRPr="00DE0C47">
              <w:t>12.50</w:t>
            </w:r>
          </w:p>
        </w:tc>
        <w:tc>
          <w:tcPr>
            <w:tcW w:w="1197" w:type="dxa"/>
          </w:tcPr>
          <w:p w:rsidR="00DE0C47" w:rsidRPr="00DE0C47" w:rsidRDefault="00DE0C47" w:rsidP="00DE0C47">
            <w:pPr>
              <w:jc w:val="center"/>
            </w:pPr>
            <w:r w:rsidRPr="00DE0C47">
              <w:t>1.04</w:t>
            </w:r>
          </w:p>
        </w:tc>
        <w:tc>
          <w:tcPr>
            <w:tcW w:w="1197" w:type="dxa"/>
          </w:tcPr>
          <w:p w:rsidR="00DE0C47" w:rsidRPr="00DE0C47" w:rsidRDefault="00DE0C47" w:rsidP="00DE0C47">
            <w:pPr>
              <w:jc w:val="center"/>
            </w:pPr>
            <w:r w:rsidRPr="00DE0C47">
              <w:t>1.04</w:t>
            </w:r>
          </w:p>
        </w:tc>
        <w:tc>
          <w:tcPr>
            <w:tcW w:w="1197" w:type="dxa"/>
          </w:tcPr>
          <w:p w:rsidR="00DE0C47" w:rsidRPr="00DE0C47" w:rsidRDefault="00DE0C47" w:rsidP="00DE0C47">
            <w:pPr>
              <w:jc w:val="center"/>
            </w:pPr>
            <w:r w:rsidRPr="00DE0C47">
              <w:t>96</w:t>
            </w:r>
          </w:p>
        </w:tc>
      </w:tr>
      <w:tr w:rsidR="00DE0C47" w:rsidRPr="00DE0C47" w:rsidTr="005F1856">
        <w:tc>
          <w:tcPr>
            <w:tcW w:w="1368" w:type="dxa"/>
          </w:tcPr>
          <w:p w:rsidR="00DE0C47" w:rsidRPr="00DE0C47" w:rsidRDefault="00DE0C47" w:rsidP="00DE0C47">
            <w:r w:rsidRPr="00DE0C47">
              <w:t>Fall 2011</w:t>
            </w:r>
          </w:p>
        </w:tc>
        <w:tc>
          <w:tcPr>
            <w:tcW w:w="1026" w:type="dxa"/>
          </w:tcPr>
          <w:p w:rsidR="00DE0C47" w:rsidRPr="00DE0C47" w:rsidRDefault="00DE0C47" w:rsidP="00DE0C47">
            <w:pPr>
              <w:jc w:val="center"/>
            </w:pPr>
            <w:r w:rsidRPr="00DE0C47">
              <w:t>80.93</w:t>
            </w:r>
          </w:p>
        </w:tc>
        <w:tc>
          <w:tcPr>
            <w:tcW w:w="1197" w:type="dxa"/>
          </w:tcPr>
          <w:p w:rsidR="00DE0C47" w:rsidRPr="00DE0C47" w:rsidRDefault="00DE0C47" w:rsidP="00DE0C47">
            <w:pPr>
              <w:jc w:val="center"/>
            </w:pPr>
            <w:r w:rsidRPr="00DE0C47">
              <w:t>36.25</w:t>
            </w:r>
          </w:p>
        </w:tc>
        <w:tc>
          <w:tcPr>
            <w:tcW w:w="1197" w:type="dxa"/>
          </w:tcPr>
          <w:p w:rsidR="00DE0C47" w:rsidRPr="00DE0C47" w:rsidRDefault="00DE0C47" w:rsidP="00DE0C47">
            <w:pPr>
              <w:jc w:val="center"/>
            </w:pPr>
            <w:r w:rsidRPr="00DE0C47">
              <w:t>35</w:t>
            </w:r>
          </w:p>
        </w:tc>
        <w:tc>
          <w:tcPr>
            <w:tcW w:w="1197" w:type="dxa"/>
          </w:tcPr>
          <w:p w:rsidR="00DE0C47" w:rsidRPr="00DE0C47" w:rsidRDefault="00DE0C47" w:rsidP="00DE0C47">
            <w:pPr>
              <w:jc w:val="center"/>
            </w:pPr>
            <w:r w:rsidRPr="00DE0C47">
              <w:t>17.5</w:t>
            </w:r>
          </w:p>
        </w:tc>
        <w:tc>
          <w:tcPr>
            <w:tcW w:w="1197" w:type="dxa"/>
          </w:tcPr>
          <w:p w:rsidR="00DE0C47" w:rsidRPr="00DE0C47" w:rsidRDefault="00DE0C47" w:rsidP="00DE0C47">
            <w:pPr>
              <w:jc w:val="center"/>
            </w:pPr>
            <w:r w:rsidRPr="00DE0C47">
              <w:t>5</w:t>
            </w:r>
          </w:p>
        </w:tc>
        <w:tc>
          <w:tcPr>
            <w:tcW w:w="1197" w:type="dxa"/>
          </w:tcPr>
          <w:p w:rsidR="00DE0C47" w:rsidRPr="00DE0C47" w:rsidRDefault="00DE0C47" w:rsidP="00DE0C47">
            <w:pPr>
              <w:jc w:val="center"/>
            </w:pPr>
            <w:r w:rsidRPr="00DE0C47">
              <w:t>6.25</w:t>
            </w:r>
          </w:p>
        </w:tc>
        <w:tc>
          <w:tcPr>
            <w:tcW w:w="1197" w:type="dxa"/>
          </w:tcPr>
          <w:p w:rsidR="00DE0C47" w:rsidRPr="00DE0C47" w:rsidRDefault="00DE0C47" w:rsidP="00DE0C47">
            <w:pPr>
              <w:jc w:val="center"/>
            </w:pPr>
            <w:r w:rsidRPr="00DE0C47">
              <w:t>80</w:t>
            </w:r>
          </w:p>
        </w:tc>
      </w:tr>
      <w:tr w:rsidR="00DE0C47" w:rsidRPr="00DE0C47" w:rsidTr="005F1856">
        <w:tc>
          <w:tcPr>
            <w:tcW w:w="1368" w:type="dxa"/>
          </w:tcPr>
          <w:p w:rsidR="00DE0C47" w:rsidRPr="00DE0C47" w:rsidRDefault="00DE0C47" w:rsidP="00DE0C47">
            <w:r w:rsidRPr="00DE0C47">
              <w:t>Spring 2012</w:t>
            </w:r>
          </w:p>
        </w:tc>
        <w:tc>
          <w:tcPr>
            <w:tcW w:w="1026" w:type="dxa"/>
          </w:tcPr>
          <w:p w:rsidR="00DE0C47" w:rsidRPr="00DE0C47" w:rsidRDefault="00DE0C47" w:rsidP="00DE0C47">
            <w:pPr>
              <w:jc w:val="center"/>
            </w:pPr>
            <w:r w:rsidRPr="00DE0C47">
              <w:t>78.33</w:t>
            </w:r>
          </w:p>
        </w:tc>
        <w:tc>
          <w:tcPr>
            <w:tcW w:w="1197" w:type="dxa"/>
          </w:tcPr>
          <w:p w:rsidR="00DE0C47" w:rsidRPr="00DE0C47" w:rsidRDefault="00DE0C47" w:rsidP="00DE0C47">
            <w:pPr>
              <w:jc w:val="center"/>
            </w:pPr>
            <w:r w:rsidRPr="00DE0C47">
              <w:t>29.77</w:t>
            </w:r>
          </w:p>
        </w:tc>
        <w:tc>
          <w:tcPr>
            <w:tcW w:w="1197" w:type="dxa"/>
          </w:tcPr>
          <w:p w:rsidR="00DE0C47" w:rsidRPr="00DE0C47" w:rsidRDefault="00DE0C47" w:rsidP="00DE0C47">
            <w:pPr>
              <w:jc w:val="center"/>
            </w:pPr>
            <w:r w:rsidRPr="00DE0C47">
              <w:t>28.57</w:t>
            </w:r>
          </w:p>
        </w:tc>
        <w:tc>
          <w:tcPr>
            <w:tcW w:w="1197" w:type="dxa"/>
          </w:tcPr>
          <w:p w:rsidR="00DE0C47" w:rsidRPr="00DE0C47" w:rsidRDefault="00DE0C47" w:rsidP="00DE0C47">
            <w:pPr>
              <w:jc w:val="center"/>
            </w:pPr>
            <w:r w:rsidRPr="00DE0C47">
              <w:t>26.19</w:t>
            </w:r>
          </w:p>
        </w:tc>
        <w:tc>
          <w:tcPr>
            <w:tcW w:w="1197" w:type="dxa"/>
          </w:tcPr>
          <w:p w:rsidR="00DE0C47" w:rsidRPr="00DE0C47" w:rsidRDefault="00DE0C47" w:rsidP="00DE0C47">
            <w:pPr>
              <w:jc w:val="center"/>
            </w:pPr>
            <w:r w:rsidRPr="00DE0C47">
              <w:t>8.33</w:t>
            </w:r>
          </w:p>
        </w:tc>
        <w:tc>
          <w:tcPr>
            <w:tcW w:w="1197" w:type="dxa"/>
          </w:tcPr>
          <w:p w:rsidR="00DE0C47" w:rsidRPr="00DE0C47" w:rsidRDefault="00DE0C47" w:rsidP="00DE0C47">
            <w:pPr>
              <w:jc w:val="center"/>
            </w:pPr>
            <w:r w:rsidRPr="00DE0C47">
              <w:t>7.14</w:t>
            </w:r>
          </w:p>
        </w:tc>
        <w:tc>
          <w:tcPr>
            <w:tcW w:w="1197" w:type="dxa"/>
          </w:tcPr>
          <w:p w:rsidR="00DE0C47" w:rsidRPr="00DE0C47" w:rsidRDefault="00DE0C47" w:rsidP="00DE0C47">
            <w:pPr>
              <w:jc w:val="center"/>
            </w:pPr>
            <w:r w:rsidRPr="00DE0C47">
              <w:t>84</w:t>
            </w:r>
          </w:p>
        </w:tc>
      </w:tr>
      <w:tr w:rsidR="00DE0C47" w:rsidRPr="00DE0C47" w:rsidTr="005F1856">
        <w:tc>
          <w:tcPr>
            <w:tcW w:w="1368" w:type="dxa"/>
          </w:tcPr>
          <w:p w:rsidR="00DE0C47" w:rsidRPr="00DE0C47" w:rsidRDefault="00DE0C47" w:rsidP="00DE0C47">
            <w:r w:rsidRPr="00DE0C47">
              <w:t>Fall 2012</w:t>
            </w:r>
          </w:p>
        </w:tc>
        <w:tc>
          <w:tcPr>
            <w:tcW w:w="1026" w:type="dxa"/>
          </w:tcPr>
          <w:p w:rsidR="00DE0C47" w:rsidRPr="00DE0C47" w:rsidRDefault="00DE0C47" w:rsidP="00DE0C47">
            <w:pPr>
              <w:jc w:val="center"/>
            </w:pPr>
            <w:r w:rsidRPr="00DE0C47">
              <w:t>89.17</w:t>
            </w:r>
          </w:p>
        </w:tc>
        <w:tc>
          <w:tcPr>
            <w:tcW w:w="1197" w:type="dxa"/>
          </w:tcPr>
          <w:p w:rsidR="00DE0C47" w:rsidRPr="00DE0C47" w:rsidRDefault="00DE0C47" w:rsidP="00DE0C47">
            <w:pPr>
              <w:jc w:val="center"/>
            </w:pPr>
            <w:r w:rsidRPr="00DE0C47">
              <w:t>70.27</w:t>
            </w:r>
          </w:p>
        </w:tc>
        <w:tc>
          <w:tcPr>
            <w:tcW w:w="1197" w:type="dxa"/>
          </w:tcPr>
          <w:p w:rsidR="00DE0C47" w:rsidRPr="00DE0C47" w:rsidRDefault="00DE0C47" w:rsidP="00DE0C47">
            <w:pPr>
              <w:jc w:val="center"/>
            </w:pPr>
            <w:r w:rsidRPr="00DE0C47">
              <w:t>21.62</w:t>
            </w:r>
          </w:p>
        </w:tc>
        <w:tc>
          <w:tcPr>
            <w:tcW w:w="1197" w:type="dxa"/>
          </w:tcPr>
          <w:p w:rsidR="00DE0C47" w:rsidRPr="00DE0C47" w:rsidRDefault="00DE0C47" w:rsidP="00DE0C47">
            <w:pPr>
              <w:jc w:val="center"/>
            </w:pPr>
            <w:r w:rsidRPr="00DE0C47">
              <w:t>6.76</w:t>
            </w:r>
          </w:p>
        </w:tc>
        <w:tc>
          <w:tcPr>
            <w:tcW w:w="1197" w:type="dxa"/>
          </w:tcPr>
          <w:p w:rsidR="00DE0C47" w:rsidRPr="00DE0C47" w:rsidRDefault="00DE0C47" w:rsidP="00DE0C47">
            <w:pPr>
              <w:jc w:val="center"/>
            </w:pPr>
            <w:r w:rsidRPr="00DE0C47">
              <w:t>0</w:t>
            </w:r>
          </w:p>
        </w:tc>
        <w:tc>
          <w:tcPr>
            <w:tcW w:w="1197" w:type="dxa"/>
          </w:tcPr>
          <w:p w:rsidR="00DE0C47" w:rsidRPr="00DE0C47" w:rsidRDefault="00DE0C47" w:rsidP="00DE0C47">
            <w:pPr>
              <w:jc w:val="center"/>
            </w:pPr>
            <w:r w:rsidRPr="00DE0C47">
              <w:t>1.35</w:t>
            </w:r>
          </w:p>
        </w:tc>
        <w:tc>
          <w:tcPr>
            <w:tcW w:w="1197" w:type="dxa"/>
          </w:tcPr>
          <w:p w:rsidR="00DE0C47" w:rsidRPr="00DE0C47" w:rsidRDefault="00DE0C47" w:rsidP="00DE0C47">
            <w:pPr>
              <w:jc w:val="center"/>
            </w:pPr>
            <w:r w:rsidRPr="00DE0C47">
              <w:t>74</w:t>
            </w:r>
          </w:p>
        </w:tc>
      </w:tr>
      <w:tr w:rsidR="00DE0C47" w:rsidRPr="00DE0C47" w:rsidTr="005F1856">
        <w:tc>
          <w:tcPr>
            <w:tcW w:w="1368" w:type="dxa"/>
          </w:tcPr>
          <w:p w:rsidR="00DE0C47" w:rsidRPr="00DE0C47" w:rsidRDefault="00DE0C47" w:rsidP="00DE0C47">
            <w:r w:rsidRPr="00DE0C47">
              <w:t>Spring 2013</w:t>
            </w:r>
          </w:p>
        </w:tc>
        <w:tc>
          <w:tcPr>
            <w:tcW w:w="1026" w:type="dxa"/>
          </w:tcPr>
          <w:p w:rsidR="00DE0C47" w:rsidRPr="00DE0C47" w:rsidRDefault="00DE0C47" w:rsidP="00DE0C47">
            <w:pPr>
              <w:jc w:val="center"/>
            </w:pPr>
            <w:r w:rsidRPr="00DE0C47">
              <w:t>85.42</w:t>
            </w:r>
          </w:p>
        </w:tc>
        <w:tc>
          <w:tcPr>
            <w:tcW w:w="1197" w:type="dxa"/>
          </w:tcPr>
          <w:p w:rsidR="00DE0C47" w:rsidRPr="00DE0C47" w:rsidRDefault="00DE0C47" w:rsidP="00DE0C47">
            <w:pPr>
              <w:jc w:val="center"/>
            </w:pPr>
            <w:r w:rsidRPr="00DE0C47">
              <w:t>50</w:t>
            </w:r>
          </w:p>
        </w:tc>
        <w:tc>
          <w:tcPr>
            <w:tcW w:w="1197" w:type="dxa"/>
          </w:tcPr>
          <w:p w:rsidR="00DE0C47" w:rsidRPr="00DE0C47" w:rsidRDefault="00DE0C47" w:rsidP="00DE0C47">
            <w:pPr>
              <w:jc w:val="center"/>
            </w:pPr>
            <w:r w:rsidRPr="00DE0C47">
              <w:t>37.5</w:t>
            </w:r>
          </w:p>
        </w:tc>
        <w:tc>
          <w:tcPr>
            <w:tcW w:w="1197" w:type="dxa"/>
          </w:tcPr>
          <w:p w:rsidR="00DE0C47" w:rsidRPr="00DE0C47" w:rsidRDefault="00DE0C47" w:rsidP="00DE0C47">
            <w:pPr>
              <w:jc w:val="center"/>
            </w:pPr>
            <w:r w:rsidRPr="00DE0C47">
              <w:t>3.75</w:t>
            </w:r>
          </w:p>
        </w:tc>
        <w:tc>
          <w:tcPr>
            <w:tcW w:w="1197" w:type="dxa"/>
          </w:tcPr>
          <w:p w:rsidR="00DE0C47" w:rsidRPr="00DE0C47" w:rsidRDefault="00DE0C47" w:rsidP="00DE0C47">
            <w:pPr>
              <w:jc w:val="center"/>
            </w:pPr>
            <w:r w:rsidRPr="00DE0C47">
              <w:t>5.00</w:t>
            </w:r>
          </w:p>
        </w:tc>
        <w:tc>
          <w:tcPr>
            <w:tcW w:w="1197" w:type="dxa"/>
          </w:tcPr>
          <w:p w:rsidR="00DE0C47" w:rsidRPr="00DE0C47" w:rsidRDefault="00DE0C47" w:rsidP="00DE0C47">
            <w:pPr>
              <w:jc w:val="center"/>
            </w:pPr>
            <w:r w:rsidRPr="00DE0C47">
              <w:t>3.75</w:t>
            </w:r>
          </w:p>
        </w:tc>
        <w:tc>
          <w:tcPr>
            <w:tcW w:w="1197" w:type="dxa"/>
          </w:tcPr>
          <w:p w:rsidR="00DE0C47" w:rsidRPr="00DE0C47" w:rsidRDefault="00DE0C47" w:rsidP="00DE0C47">
            <w:pPr>
              <w:jc w:val="center"/>
            </w:pPr>
            <w:r w:rsidRPr="00DE0C47">
              <w:t>80</w:t>
            </w:r>
          </w:p>
        </w:tc>
      </w:tr>
      <w:tr w:rsidR="00DE0C47" w:rsidRPr="00DE0C47" w:rsidTr="005F1856">
        <w:tc>
          <w:tcPr>
            <w:tcW w:w="1368" w:type="dxa"/>
          </w:tcPr>
          <w:p w:rsidR="00DE0C47" w:rsidRPr="00DE0C47" w:rsidRDefault="00DE0C47" w:rsidP="00DE0C47">
            <w:r w:rsidRPr="00DE0C47">
              <w:t>Fall 2013</w:t>
            </w:r>
          </w:p>
        </w:tc>
        <w:tc>
          <w:tcPr>
            <w:tcW w:w="1026" w:type="dxa"/>
          </w:tcPr>
          <w:p w:rsidR="00DE0C47" w:rsidRPr="00DE0C47" w:rsidRDefault="00DE0C47" w:rsidP="00DE0C47">
            <w:pPr>
              <w:jc w:val="center"/>
            </w:pPr>
            <w:r w:rsidRPr="00DE0C47">
              <w:t>89.29</w:t>
            </w:r>
          </w:p>
        </w:tc>
        <w:tc>
          <w:tcPr>
            <w:tcW w:w="1197" w:type="dxa"/>
          </w:tcPr>
          <w:p w:rsidR="00DE0C47" w:rsidRPr="00DE0C47" w:rsidRDefault="00DE0C47" w:rsidP="00DE0C47">
            <w:pPr>
              <w:jc w:val="center"/>
            </w:pPr>
            <w:r w:rsidRPr="00DE0C47">
              <w:t>65.73</w:t>
            </w:r>
          </w:p>
        </w:tc>
        <w:tc>
          <w:tcPr>
            <w:tcW w:w="1197" w:type="dxa"/>
          </w:tcPr>
          <w:p w:rsidR="00DE0C47" w:rsidRPr="00DE0C47" w:rsidRDefault="00DE0C47" w:rsidP="00DE0C47">
            <w:pPr>
              <w:jc w:val="center"/>
            </w:pPr>
            <w:r w:rsidRPr="00DE0C47">
              <w:t>17.80</w:t>
            </w:r>
          </w:p>
        </w:tc>
        <w:tc>
          <w:tcPr>
            <w:tcW w:w="1197" w:type="dxa"/>
          </w:tcPr>
          <w:p w:rsidR="00DE0C47" w:rsidRPr="00DE0C47" w:rsidRDefault="00DE0C47" w:rsidP="00DE0C47">
            <w:pPr>
              <w:jc w:val="center"/>
            </w:pPr>
            <w:r w:rsidRPr="00DE0C47">
              <w:t>11.0</w:t>
            </w:r>
          </w:p>
        </w:tc>
        <w:tc>
          <w:tcPr>
            <w:tcW w:w="1197" w:type="dxa"/>
          </w:tcPr>
          <w:p w:rsidR="00DE0C47" w:rsidRPr="00DE0C47" w:rsidRDefault="00DE0C47" w:rsidP="00DE0C47">
            <w:pPr>
              <w:jc w:val="center"/>
            </w:pPr>
            <w:r w:rsidRPr="00DE0C47">
              <w:t>1.36</w:t>
            </w:r>
          </w:p>
        </w:tc>
        <w:tc>
          <w:tcPr>
            <w:tcW w:w="1197" w:type="dxa"/>
          </w:tcPr>
          <w:p w:rsidR="00DE0C47" w:rsidRPr="00DE0C47" w:rsidRDefault="00DE0C47" w:rsidP="00DE0C47">
            <w:pPr>
              <w:jc w:val="center"/>
            </w:pPr>
            <w:r w:rsidRPr="00DE0C47">
              <w:t>4.11</w:t>
            </w:r>
          </w:p>
        </w:tc>
        <w:tc>
          <w:tcPr>
            <w:tcW w:w="1197" w:type="dxa"/>
          </w:tcPr>
          <w:p w:rsidR="00DE0C47" w:rsidRPr="00DE0C47" w:rsidRDefault="00DE0C47" w:rsidP="00DE0C47">
            <w:pPr>
              <w:jc w:val="center"/>
            </w:pPr>
            <w:r w:rsidRPr="00DE0C47">
              <w:t>73</w:t>
            </w:r>
          </w:p>
        </w:tc>
      </w:tr>
    </w:tbl>
    <w:p w:rsidR="00DE0C47" w:rsidRPr="00DE0C47" w:rsidRDefault="00DE0C47" w:rsidP="00DE0C47">
      <w:pPr>
        <w:rPr>
          <w:rFonts w:ascii="Times New Roman" w:hAnsi="Times New Roman" w:cs="Times New Roman"/>
        </w:rPr>
      </w:pPr>
    </w:p>
    <w:p w:rsidR="002058DE" w:rsidRDefault="002058DE" w:rsidP="00337E28">
      <w:pPr>
        <w:rPr>
          <w:rFonts w:ascii="Times New Roman" w:hAnsi="Times New Roman" w:cs="Times New Roman"/>
          <w:sz w:val="24"/>
          <w:szCs w:val="24"/>
        </w:rPr>
      </w:pPr>
    </w:p>
    <w:p w:rsidR="002058DE" w:rsidRDefault="002058DE" w:rsidP="00337E28">
      <w:pPr>
        <w:rPr>
          <w:rFonts w:ascii="Times New Roman" w:hAnsi="Times New Roman" w:cs="Times New Roman"/>
          <w:sz w:val="24"/>
          <w:szCs w:val="24"/>
        </w:rPr>
      </w:pPr>
    </w:p>
    <w:p w:rsidR="002058DE" w:rsidRPr="002058DE" w:rsidRDefault="002058DE" w:rsidP="002058DE">
      <w:pPr>
        <w:rPr>
          <w:rFonts w:ascii="Times New Roman" w:hAnsi="Times New Roman" w:cs="Times New Roman"/>
          <w:b/>
          <w:sz w:val="24"/>
          <w:szCs w:val="24"/>
        </w:rPr>
      </w:pPr>
    </w:p>
    <w:p w:rsidR="002058DE" w:rsidRPr="002058DE" w:rsidRDefault="002058DE" w:rsidP="002058DE">
      <w:pPr>
        <w:rPr>
          <w:rFonts w:ascii="Times New Roman" w:hAnsi="Times New Roman" w:cs="Times New Roman"/>
          <w:sz w:val="24"/>
          <w:szCs w:val="24"/>
        </w:rPr>
      </w:pPr>
    </w:p>
    <w:p w:rsidR="002058DE" w:rsidRPr="00337E28" w:rsidRDefault="002058DE" w:rsidP="00337E28">
      <w:pPr>
        <w:rPr>
          <w:rFonts w:ascii="Times New Roman" w:hAnsi="Times New Roman" w:cs="Times New Roman"/>
          <w:sz w:val="24"/>
          <w:szCs w:val="24"/>
        </w:rPr>
      </w:pPr>
    </w:p>
    <w:p w:rsidR="00737CEE" w:rsidRDefault="00737CEE">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br w:type="page"/>
      </w:r>
    </w:p>
    <w:p w:rsidR="003F4921" w:rsidRDefault="003F4921" w:rsidP="00CE6793">
      <w:pPr>
        <w:rPr>
          <w:rFonts w:ascii="Times New Roman" w:eastAsia="Times New Roman" w:hAnsi="Times New Roman" w:cs="Times New Roman"/>
          <w:color w:val="000000"/>
          <w:sz w:val="24"/>
          <w:szCs w:val="20"/>
        </w:rPr>
      </w:pPr>
      <w:r>
        <w:rPr>
          <w:rFonts w:ascii="Times New Roman" w:eastAsia="Times New Roman" w:hAnsi="Times New Roman" w:cs="Times New Roman"/>
          <w:b/>
          <w:color w:val="000000"/>
          <w:sz w:val="28"/>
          <w:szCs w:val="20"/>
        </w:rPr>
        <w:lastRenderedPageBreak/>
        <w:t>So</w:t>
      </w:r>
      <w:r w:rsidR="008847C7">
        <w:rPr>
          <w:rFonts w:ascii="Times New Roman" w:eastAsia="Times New Roman" w:hAnsi="Times New Roman" w:cs="Times New Roman"/>
          <w:b/>
          <w:color w:val="000000"/>
          <w:sz w:val="28"/>
          <w:szCs w:val="20"/>
        </w:rPr>
        <w:t xml:space="preserve">c101: Introduction to </w:t>
      </w:r>
      <w:r w:rsidR="00623565">
        <w:rPr>
          <w:rFonts w:ascii="Times New Roman" w:eastAsia="Times New Roman" w:hAnsi="Times New Roman" w:cs="Times New Roman"/>
          <w:b/>
          <w:color w:val="000000"/>
          <w:sz w:val="28"/>
          <w:szCs w:val="20"/>
        </w:rPr>
        <w:t>S</w:t>
      </w:r>
      <w:r w:rsidR="008847C7">
        <w:rPr>
          <w:rFonts w:ascii="Times New Roman" w:eastAsia="Times New Roman" w:hAnsi="Times New Roman" w:cs="Times New Roman"/>
          <w:b/>
          <w:color w:val="000000"/>
          <w:sz w:val="28"/>
          <w:szCs w:val="20"/>
        </w:rPr>
        <w:t>ociology</w:t>
      </w:r>
    </w:p>
    <w:p w:rsidR="0023793D" w:rsidRDefault="008847C7" w:rsidP="0023793D">
      <w:pPr>
        <w:ind w:firstLine="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Soc101 is an introductory course for the sociology and social work programs, but also serves in the MnTc under the social sciences goal (Goal 5). Soc101 enroll approximately 160 students per year (two sections of 40 each semester) and therefore represents another example of a course</w:t>
      </w:r>
      <w:r w:rsidR="0023793D">
        <w:rPr>
          <w:rFonts w:ascii="Times New Roman" w:eastAsia="Times New Roman" w:hAnsi="Times New Roman" w:cs="Times New Roman"/>
          <w:color w:val="000000"/>
          <w:sz w:val="24"/>
          <w:szCs w:val="20"/>
        </w:rPr>
        <w:t xml:space="preserve"> taken by many of the SMSU students . The Goals of the course align with Goal #1 and Student learning outcome #1.2  from the Social Science program as well as LEP SLO#5 sub-outcome #1.</w:t>
      </w:r>
    </w:p>
    <w:p w:rsidR="0023793D" w:rsidRPr="00055498" w:rsidRDefault="0023793D" w:rsidP="0023793D">
      <w:pPr>
        <w:ind w:left="720"/>
        <w:rPr>
          <w:rFonts w:asciiTheme="majorHAnsi" w:hAnsiTheme="majorHAnsi"/>
          <w:sz w:val="24"/>
          <w:szCs w:val="24"/>
        </w:rPr>
      </w:pPr>
      <w:r w:rsidRPr="00055498">
        <w:rPr>
          <w:rFonts w:asciiTheme="majorHAnsi" w:hAnsiTheme="majorHAnsi"/>
          <w:b/>
          <w:sz w:val="24"/>
          <w:szCs w:val="24"/>
        </w:rPr>
        <w:t>Goal 1: Knowledge base of sociology</w:t>
      </w:r>
      <w:r w:rsidRPr="00055498">
        <w:rPr>
          <w:rFonts w:asciiTheme="majorHAnsi" w:hAnsiTheme="majorHAnsi"/>
          <w:sz w:val="24"/>
          <w:szCs w:val="24"/>
        </w:rPr>
        <w:t xml:space="preserve">: Demonstrate an understanding of the discipline of sociology, major concepts, and sociology’s role in contributing to our understanding of social reality. </w:t>
      </w:r>
    </w:p>
    <w:p w:rsidR="0023793D" w:rsidRPr="00055498" w:rsidRDefault="0023793D" w:rsidP="0023793D">
      <w:pPr>
        <w:ind w:left="720"/>
        <w:rPr>
          <w:rFonts w:asciiTheme="majorHAnsi" w:hAnsiTheme="majorHAnsi"/>
          <w:sz w:val="24"/>
          <w:szCs w:val="24"/>
        </w:rPr>
      </w:pPr>
      <w:r w:rsidRPr="00055498">
        <w:rPr>
          <w:rFonts w:asciiTheme="majorHAnsi" w:hAnsiTheme="majorHAnsi"/>
          <w:b/>
          <w:sz w:val="24"/>
          <w:szCs w:val="24"/>
        </w:rPr>
        <w:t>Student Learning Outcome 1.2:</w:t>
      </w:r>
      <w:r w:rsidRPr="00055498">
        <w:rPr>
          <w:rFonts w:asciiTheme="majorHAnsi" w:hAnsiTheme="majorHAnsi"/>
          <w:sz w:val="24"/>
          <w:szCs w:val="24"/>
        </w:rPr>
        <w:t xml:space="preserve"> Apply principles, concepts, and the sociological imagination to at least one area of social reality.</w:t>
      </w:r>
    </w:p>
    <w:p w:rsidR="008847C7" w:rsidRDefault="0023793D" w:rsidP="0023793D">
      <w:pPr>
        <w:ind w:firstLine="720"/>
        <w:rPr>
          <w:rFonts w:asciiTheme="majorHAnsi" w:hAnsiTheme="majorHAnsi"/>
          <w:sz w:val="24"/>
          <w:szCs w:val="24"/>
        </w:rPr>
      </w:pPr>
      <w:r>
        <w:rPr>
          <w:rFonts w:ascii="Times New Roman" w:eastAsia="Times New Roman" w:hAnsi="Times New Roman" w:cs="Times New Roman"/>
          <w:color w:val="000000"/>
          <w:sz w:val="24"/>
          <w:szCs w:val="20"/>
        </w:rPr>
        <w:t>One example how student learning is assessed in Soc101 is a video clip assignment.</w:t>
      </w:r>
      <w:r w:rsidRPr="0023793D">
        <w:rPr>
          <w:rFonts w:asciiTheme="majorHAnsi" w:hAnsiTheme="majorHAnsi"/>
          <w:sz w:val="24"/>
          <w:szCs w:val="24"/>
        </w:rPr>
        <w:t xml:space="preserve"> </w:t>
      </w:r>
      <w:r w:rsidRPr="00055498">
        <w:rPr>
          <w:rFonts w:asciiTheme="majorHAnsi" w:hAnsiTheme="majorHAnsi"/>
          <w:sz w:val="24"/>
          <w:szCs w:val="24"/>
        </w:rPr>
        <w:t xml:space="preserve">For this assignment, </w:t>
      </w:r>
      <w:r>
        <w:rPr>
          <w:rFonts w:asciiTheme="majorHAnsi" w:hAnsiTheme="majorHAnsi"/>
          <w:sz w:val="24"/>
          <w:szCs w:val="24"/>
        </w:rPr>
        <w:t>the students partnered with another student in class.  T</w:t>
      </w:r>
      <w:r w:rsidRPr="00055498">
        <w:rPr>
          <w:rFonts w:asciiTheme="majorHAnsi" w:hAnsiTheme="majorHAnsi"/>
          <w:sz w:val="24"/>
          <w:szCs w:val="24"/>
        </w:rPr>
        <w:t xml:space="preserve">he student teams </w:t>
      </w:r>
      <w:r>
        <w:rPr>
          <w:rFonts w:asciiTheme="majorHAnsi" w:hAnsiTheme="majorHAnsi"/>
          <w:sz w:val="24"/>
          <w:szCs w:val="24"/>
        </w:rPr>
        <w:t>were instructed</w:t>
      </w:r>
      <w:r w:rsidRPr="00055498">
        <w:rPr>
          <w:rFonts w:asciiTheme="majorHAnsi" w:hAnsiTheme="majorHAnsi"/>
          <w:sz w:val="24"/>
          <w:szCs w:val="24"/>
        </w:rPr>
        <w:t xml:space="preserve"> to find a video clip (less than five minutes in length) that illustrated a sociological concept and write an analysis that connected the concept to examples in the video.  The students were provided with a list of </w:t>
      </w:r>
      <w:r>
        <w:rPr>
          <w:rFonts w:asciiTheme="majorHAnsi" w:hAnsiTheme="majorHAnsi"/>
          <w:sz w:val="24"/>
          <w:szCs w:val="24"/>
        </w:rPr>
        <w:t xml:space="preserve">42 </w:t>
      </w:r>
      <w:r w:rsidRPr="00055498">
        <w:rPr>
          <w:rFonts w:asciiTheme="majorHAnsi" w:hAnsiTheme="majorHAnsi"/>
          <w:sz w:val="24"/>
          <w:szCs w:val="24"/>
        </w:rPr>
        <w:t>possible concepts and several sample questions</w:t>
      </w:r>
      <w:r>
        <w:rPr>
          <w:rFonts w:asciiTheme="majorHAnsi" w:hAnsiTheme="majorHAnsi"/>
          <w:sz w:val="24"/>
          <w:szCs w:val="24"/>
        </w:rPr>
        <w:t xml:space="preserve"> to aid them</w:t>
      </w:r>
      <w:r w:rsidRPr="00055498">
        <w:rPr>
          <w:rFonts w:asciiTheme="majorHAnsi" w:hAnsiTheme="majorHAnsi"/>
          <w:sz w:val="24"/>
          <w:szCs w:val="24"/>
        </w:rPr>
        <w:t xml:space="preserve"> in connecting the concept to the action in the video.  One class period was used to begin the assignment and provide assistance from the professor.  The students met in the li</w:t>
      </w:r>
      <w:r>
        <w:rPr>
          <w:rFonts w:asciiTheme="majorHAnsi" w:hAnsiTheme="majorHAnsi"/>
          <w:sz w:val="24"/>
          <w:szCs w:val="24"/>
        </w:rPr>
        <w:t xml:space="preserve">brary computer lab on this day.  </w:t>
      </w:r>
      <w:r w:rsidRPr="00055498">
        <w:rPr>
          <w:rFonts w:asciiTheme="majorHAnsi" w:hAnsiTheme="majorHAnsi"/>
          <w:sz w:val="24"/>
          <w:szCs w:val="24"/>
        </w:rPr>
        <w:t>The assignment was due the last week of class</w:t>
      </w:r>
      <w:r>
        <w:rPr>
          <w:rFonts w:asciiTheme="majorHAnsi" w:hAnsiTheme="majorHAnsi"/>
          <w:sz w:val="24"/>
          <w:szCs w:val="24"/>
        </w:rPr>
        <w:t>.</w:t>
      </w:r>
    </w:p>
    <w:p w:rsidR="0023793D" w:rsidRDefault="0023793D" w:rsidP="0023793D">
      <w:pPr>
        <w:rPr>
          <w:rFonts w:asciiTheme="majorHAnsi" w:hAnsiTheme="majorHAnsi"/>
          <w:sz w:val="24"/>
          <w:szCs w:val="24"/>
        </w:rPr>
      </w:pPr>
      <w:r w:rsidRPr="00055498">
        <w:rPr>
          <w:rFonts w:asciiTheme="majorHAnsi" w:hAnsiTheme="majorHAnsi"/>
          <w:b/>
          <w:sz w:val="24"/>
          <w:szCs w:val="24"/>
        </w:rPr>
        <w:t>Assessment Strategy</w:t>
      </w:r>
      <w:r>
        <w:rPr>
          <w:rFonts w:asciiTheme="majorHAnsi" w:hAnsiTheme="majorHAnsi"/>
          <w:b/>
          <w:sz w:val="24"/>
          <w:szCs w:val="24"/>
        </w:rPr>
        <w:t xml:space="preserve">:  </w:t>
      </w:r>
      <w:r>
        <w:rPr>
          <w:rFonts w:asciiTheme="majorHAnsi" w:hAnsiTheme="majorHAnsi"/>
          <w:sz w:val="24"/>
          <w:szCs w:val="24"/>
        </w:rPr>
        <w:t>Because the grading rubric for classroom purposes included criteria such as grammar and editing, a summary of the video clip, and source citation, a new rubric was constructed to assess the responses of the student teams.  The answers were scored as exemplary, satisfactory, or needing improvement.  Exemplary answers demonstrated</w:t>
      </w:r>
      <w:r w:rsidRPr="008D4F16">
        <w:rPr>
          <w:rFonts w:asciiTheme="majorHAnsi" w:hAnsiTheme="majorHAnsi"/>
          <w:sz w:val="24"/>
          <w:szCs w:val="24"/>
        </w:rPr>
        <w:t xml:space="preserve"> </w:t>
      </w:r>
      <w:r>
        <w:rPr>
          <w:rFonts w:asciiTheme="majorHAnsi" w:hAnsiTheme="majorHAnsi"/>
          <w:sz w:val="24"/>
          <w:szCs w:val="24"/>
        </w:rPr>
        <w:t xml:space="preserve">accurate understanding of the concept and provided sufficient, detailed examples.  Answers which demonstrated some understanding of the concept were scored as satisfactory.  Answers were scored as needing improvement if limited understanding was demonstrated (See Table 1: Scoring Rubric).  Though the directions instructed the students to provide analysis of one concept, some assignments included the use of two or more concepts.  Each concept was assessed separately, totaling 40 answers.  In one instance, an assignment included an analysis of four terms, two of which were not on the concept list.  These terms were used incorrectly and excluded from the results. </w:t>
      </w:r>
    </w:p>
    <w:p w:rsidR="00CC101A" w:rsidRDefault="00CC101A" w:rsidP="0023793D">
      <w:pPr>
        <w:rPr>
          <w:rFonts w:asciiTheme="majorHAnsi" w:hAnsiTheme="majorHAnsi"/>
          <w:sz w:val="24"/>
          <w:szCs w:val="24"/>
        </w:rPr>
      </w:pPr>
    </w:p>
    <w:p w:rsidR="00CC101A" w:rsidRDefault="00CC101A" w:rsidP="0023793D">
      <w:pPr>
        <w:rPr>
          <w:rFonts w:asciiTheme="majorHAnsi" w:hAnsiTheme="majorHAnsi"/>
          <w:sz w:val="24"/>
          <w:szCs w:val="24"/>
        </w:rPr>
      </w:pPr>
    </w:p>
    <w:p w:rsidR="00CC101A" w:rsidRDefault="00CC101A" w:rsidP="0023793D">
      <w:pPr>
        <w:rPr>
          <w:rFonts w:asciiTheme="majorHAnsi" w:hAnsiTheme="majorHAnsi"/>
          <w:sz w:val="24"/>
          <w:szCs w:val="24"/>
        </w:rPr>
      </w:pPr>
    </w:p>
    <w:p w:rsidR="0023793D" w:rsidRPr="0023793D" w:rsidRDefault="0023793D" w:rsidP="0023793D">
      <w:pPr>
        <w:ind w:firstLine="720"/>
        <w:rPr>
          <w:rFonts w:asciiTheme="majorHAnsi" w:hAnsiTheme="majorHAnsi"/>
          <w:szCs w:val="24"/>
        </w:rPr>
      </w:pPr>
      <w:r w:rsidRPr="0023793D">
        <w:rPr>
          <w:rFonts w:asciiTheme="majorHAnsi" w:hAnsiTheme="majorHAnsi"/>
          <w:b/>
          <w:szCs w:val="24"/>
        </w:rPr>
        <w:lastRenderedPageBreak/>
        <w:t xml:space="preserve">Table 1:  Scoring Rubric for Written Assignment </w:t>
      </w:r>
    </w:p>
    <w:tbl>
      <w:tblPr>
        <w:tblStyle w:val="TableGrid"/>
        <w:tblW w:w="0" w:type="auto"/>
        <w:tblLook w:val="04A0" w:firstRow="1" w:lastRow="0" w:firstColumn="1" w:lastColumn="0" w:noHBand="0" w:noVBand="1"/>
      </w:tblPr>
      <w:tblGrid>
        <w:gridCol w:w="3192"/>
        <w:gridCol w:w="3192"/>
        <w:gridCol w:w="3192"/>
      </w:tblGrid>
      <w:tr w:rsidR="00E67832" w:rsidTr="00E67832">
        <w:tc>
          <w:tcPr>
            <w:tcW w:w="3192" w:type="dxa"/>
          </w:tcPr>
          <w:p w:rsidR="00E67832" w:rsidRDefault="00E67832" w:rsidP="0023793D">
            <w:pPr>
              <w:rPr>
                <w:rFonts w:asciiTheme="majorHAnsi" w:hAnsiTheme="majorHAnsi"/>
                <w:b/>
                <w:sz w:val="24"/>
                <w:szCs w:val="24"/>
              </w:rPr>
            </w:pPr>
            <w:r>
              <w:rPr>
                <w:rFonts w:asciiTheme="majorHAnsi" w:hAnsiTheme="majorHAnsi"/>
                <w:b/>
                <w:sz w:val="24"/>
                <w:szCs w:val="24"/>
              </w:rPr>
              <w:t>Exemplary</w:t>
            </w:r>
          </w:p>
        </w:tc>
        <w:tc>
          <w:tcPr>
            <w:tcW w:w="3192" w:type="dxa"/>
          </w:tcPr>
          <w:p w:rsidR="00E67832" w:rsidRDefault="00E67832" w:rsidP="0023793D">
            <w:pPr>
              <w:rPr>
                <w:rFonts w:asciiTheme="majorHAnsi" w:hAnsiTheme="majorHAnsi"/>
                <w:b/>
                <w:sz w:val="24"/>
                <w:szCs w:val="24"/>
              </w:rPr>
            </w:pPr>
            <w:r>
              <w:rPr>
                <w:rFonts w:asciiTheme="majorHAnsi" w:hAnsiTheme="majorHAnsi"/>
                <w:b/>
                <w:sz w:val="24"/>
                <w:szCs w:val="24"/>
              </w:rPr>
              <w:t>Satisfactory</w:t>
            </w:r>
          </w:p>
        </w:tc>
        <w:tc>
          <w:tcPr>
            <w:tcW w:w="3192" w:type="dxa"/>
          </w:tcPr>
          <w:p w:rsidR="00E67832" w:rsidRDefault="00E67832" w:rsidP="0023793D">
            <w:pPr>
              <w:rPr>
                <w:rFonts w:asciiTheme="majorHAnsi" w:hAnsiTheme="majorHAnsi"/>
                <w:b/>
                <w:sz w:val="24"/>
                <w:szCs w:val="24"/>
              </w:rPr>
            </w:pPr>
            <w:r>
              <w:rPr>
                <w:rFonts w:asciiTheme="majorHAnsi" w:hAnsiTheme="majorHAnsi"/>
                <w:b/>
                <w:sz w:val="24"/>
                <w:szCs w:val="24"/>
              </w:rPr>
              <w:t>Needs Improvement</w:t>
            </w:r>
          </w:p>
        </w:tc>
      </w:tr>
      <w:tr w:rsidR="00E67832" w:rsidTr="00E67832">
        <w:tc>
          <w:tcPr>
            <w:tcW w:w="3192" w:type="dxa"/>
          </w:tcPr>
          <w:p w:rsidR="00E67832" w:rsidRDefault="00CC101A" w:rsidP="0023793D">
            <w:pPr>
              <w:rPr>
                <w:rFonts w:asciiTheme="majorHAnsi" w:hAnsiTheme="majorHAnsi"/>
                <w:b/>
                <w:sz w:val="24"/>
                <w:szCs w:val="24"/>
              </w:rPr>
            </w:pPr>
            <w:r>
              <w:rPr>
                <w:rFonts w:asciiTheme="majorHAnsi" w:hAnsiTheme="majorHAnsi"/>
                <w:b/>
                <w:sz w:val="24"/>
                <w:szCs w:val="24"/>
              </w:rPr>
              <w:t>Demonstrates accurate understanding of concept; sufficient, detailed examples</w:t>
            </w:r>
          </w:p>
        </w:tc>
        <w:tc>
          <w:tcPr>
            <w:tcW w:w="3192" w:type="dxa"/>
          </w:tcPr>
          <w:p w:rsidR="00E67832" w:rsidRDefault="00CC101A" w:rsidP="0023793D">
            <w:pPr>
              <w:rPr>
                <w:rFonts w:asciiTheme="majorHAnsi" w:hAnsiTheme="majorHAnsi"/>
                <w:b/>
                <w:sz w:val="24"/>
                <w:szCs w:val="24"/>
              </w:rPr>
            </w:pPr>
            <w:r>
              <w:rPr>
                <w:rFonts w:asciiTheme="majorHAnsi" w:hAnsiTheme="majorHAnsi"/>
                <w:b/>
                <w:sz w:val="24"/>
                <w:szCs w:val="24"/>
              </w:rPr>
              <w:t>Demonstrates some understanding of concept; some examples provided</w:t>
            </w:r>
          </w:p>
        </w:tc>
        <w:tc>
          <w:tcPr>
            <w:tcW w:w="3192" w:type="dxa"/>
          </w:tcPr>
          <w:p w:rsidR="00E67832" w:rsidRDefault="00CC101A" w:rsidP="0023793D">
            <w:pPr>
              <w:rPr>
                <w:rFonts w:asciiTheme="majorHAnsi" w:hAnsiTheme="majorHAnsi"/>
                <w:b/>
                <w:sz w:val="24"/>
                <w:szCs w:val="24"/>
              </w:rPr>
            </w:pPr>
            <w:r>
              <w:rPr>
                <w:rFonts w:asciiTheme="majorHAnsi" w:hAnsiTheme="majorHAnsi"/>
                <w:b/>
                <w:sz w:val="24"/>
                <w:szCs w:val="24"/>
              </w:rPr>
              <w:t>Limited or no understanding of concept; lacks depth and detail</w:t>
            </w:r>
          </w:p>
        </w:tc>
      </w:tr>
    </w:tbl>
    <w:p w:rsidR="0023793D" w:rsidRPr="00AD79BE" w:rsidRDefault="0023793D" w:rsidP="0023793D">
      <w:pPr>
        <w:rPr>
          <w:rFonts w:asciiTheme="majorHAnsi" w:hAnsiTheme="majorHAnsi"/>
          <w:b/>
          <w:sz w:val="24"/>
          <w:szCs w:val="24"/>
        </w:rPr>
      </w:pPr>
      <w:r>
        <w:rPr>
          <w:rFonts w:asciiTheme="majorHAnsi" w:hAnsiTheme="majorHAnsi"/>
          <w:b/>
          <w:sz w:val="24"/>
          <w:szCs w:val="24"/>
        </w:rPr>
        <w:t xml:space="preserve"> </w:t>
      </w:r>
    </w:p>
    <w:p w:rsidR="0023793D" w:rsidRDefault="00CC101A" w:rsidP="0023793D">
      <w:pPr>
        <w:rPr>
          <w:rFonts w:asciiTheme="majorHAnsi" w:hAnsiTheme="majorHAnsi"/>
          <w:sz w:val="24"/>
          <w:szCs w:val="24"/>
        </w:rPr>
      </w:pPr>
      <w:r>
        <w:rPr>
          <w:rFonts w:asciiTheme="majorHAnsi" w:hAnsiTheme="majorHAnsi"/>
          <w:sz w:val="24"/>
          <w:szCs w:val="24"/>
        </w:rPr>
        <w:t xml:space="preserve"> </w:t>
      </w:r>
      <w:r w:rsidR="0023793D" w:rsidRPr="00055498">
        <w:rPr>
          <w:rFonts w:asciiTheme="majorHAnsi" w:hAnsiTheme="majorHAnsi"/>
          <w:b/>
          <w:sz w:val="24"/>
          <w:szCs w:val="24"/>
        </w:rPr>
        <w:t>Results</w:t>
      </w:r>
      <w:r w:rsidR="0023793D">
        <w:rPr>
          <w:rFonts w:asciiTheme="majorHAnsi" w:hAnsiTheme="majorHAnsi"/>
          <w:b/>
          <w:sz w:val="24"/>
          <w:szCs w:val="24"/>
        </w:rPr>
        <w:t>:</w:t>
      </w:r>
      <w:r w:rsidR="0023793D">
        <w:rPr>
          <w:rFonts w:asciiTheme="majorHAnsi" w:hAnsiTheme="majorHAnsi"/>
          <w:sz w:val="24"/>
          <w:szCs w:val="24"/>
        </w:rPr>
        <w:t xml:space="preserve">  Of the 40 illustrations of concepts,</w:t>
      </w:r>
      <w:r w:rsidR="0023793D" w:rsidRPr="007F26B7">
        <w:rPr>
          <w:rFonts w:asciiTheme="majorHAnsi" w:hAnsiTheme="majorHAnsi"/>
          <w:sz w:val="24"/>
          <w:szCs w:val="24"/>
        </w:rPr>
        <w:t xml:space="preserve"> </w:t>
      </w:r>
      <w:r w:rsidR="0023793D">
        <w:rPr>
          <w:rFonts w:asciiTheme="majorHAnsi" w:hAnsiTheme="majorHAnsi"/>
          <w:sz w:val="24"/>
          <w:szCs w:val="24"/>
        </w:rPr>
        <w:t xml:space="preserve">five (12.5%) were exemplary answers, 20 (50%) answers were satisfactory, and 15 (37.5%) answers needed improvement.  Twenty-one different concepts were illustrated in the answers.  A further breakdown of concepts by topics indicate that six concepts illustrated the topic of socialization and social structure; seven concepts illustrated deviance; five concepts illustrated race/ethnicity; and three concepts were from other topic areas.  The results are detailed in Table 2.   </w:t>
      </w:r>
    </w:p>
    <w:p w:rsidR="0023793D" w:rsidRDefault="0023793D" w:rsidP="0023793D">
      <w:pPr>
        <w:rPr>
          <w:rFonts w:asciiTheme="majorHAnsi" w:hAnsiTheme="majorHAnsi"/>
          <w:sz w:val="24"/>
          <w:szCs w:val="24"/>
        </w:rPr>
      </w:pPr>
      <w:r>
        <w:rPr>
          <w:rFonts w:asciiTheme="majorHAnsi" w:hAnsiTheme="majorHAnsi"/>
          <w:sz w:val="24"/>
          <w:szCs w:val="24"/>
        </w:rPr>
        <w:t>The results indicate that the students illustrated concepts of race/ethnicity most frequently (42.5%), followed by socialization and social structure (27.5%), deviance (22.5%), and other topics (7.5%) (See Table 3).  According to the course schedule, the topic of race and ethnicity was discussed toward the end of the semester, while socialization, social structure, and deviance were discussed in the earlier half of the semester.  This may provide some explanation.  Another consideration is that students may have a sense that they better understand the terms dealing with discrimination, prejudice, and stereotypes since these terms are heard more commonly in the news and daily life.</w:t>
      </w:r>
      <w:r w:rsidR="00E67832">
        <w:rPr>
          <w:rFonts w:asciiTheme="majorHAnsi" w:hAnsiTheme="majorHAnsi"/>
          <w:sz w:val="24"/>
          <w:szCs w:val="24"/>
        </w:rPr>
        <w:t xml:space="preserve"> </w:t>
      </w:r>
      <w:r>
        <w:rPr>
          <w:rFonts w:asciiTheme="majorHAnsi" w:hAnsiTheme="majorHAnsi"/>
          <w:sz w:val="24"/>
          <w:szCs w:val="24"/>
        </w:rPr>
        <w:tab/>
      </w:r>
    </w:p>
    <w:p w:rsidR="0023793D" w:rsidRPr="00CA05CA" w:rsidRDefault="0023793D" w:rsidP="0023793D">
      <w:pPr>
        <w:rPr>
          <w:rFonts w:asciiTheme="majorHAnsi" w:hAnsiTheme="majorHAnsi"/>
          <w:b/>
          <w:sz w:val="24"/>
          <w:szCs w:val="24"/>
        </w:rPr>
      </w:pPr>
      <w:r>
        <w:rPr>
          <w:rFonts w:asciiTheme="majorHAnsi" w:hAnsiTheme="majorHAnsi"/>
          <w:sz w:val="24"/>
          <w:szCs w:val="24"/>
        </w:rPr>
        <w:tab/>
      </w:r>
      <w:r w:rsidRPr="0023793D">
        <w:rPr>
          <w:rFonts w:asciiTheme="majorHAnsi" w:hAnsiTheme="majorHAnsi"/>
          <w:b/>
          <w:szCs w:val="24"/>
        </w:rPr>
        <w:t xml:space="preserve">Table 2: </w:t>
      </w:r>
    </w:p>
    <w:tbl>
      <w:tblPr>
        <w:tblStyle w:val="TableGrid"/>
        <w:tblW w:w="0" w:type="auto"/>
        <w:tblInd w:w="720" w:type="dxa"/>
        <w:tblLayout w:type="fixed"/>
        <w:tblLook w:val="04A0" w:firstRow="1" w:lastRow="0" w:firstColumn="1" w:lastColumn="0" w:noHBand="0" w:noVBand="1"/>
      </w:tblPr>
      <w:tblGrid>
        <w:gridCol w:w="18"/>
        <w:gridCol w:w="2862"/>
        <w:gridCol w:w="18"/>
        <w:gridCol w:w="1692"/>
        <w:gridCol w:w="18"/>
        <w:gridCol w:w="1782"/>
        <w:gridCol w:w="18"/>
        <w:gridCol w:w="2070"/>
      </w:tblGrid>
      <w:tr w:rsidR="0023793D" w:rsidRPr="00C4751D" w:rsidTr="00281E78">
        <w:trPr>
          <w:gridBefore w:val="1"/>
          <w:wBefore w:w="18" w:type="dxa"/>
          <w:trHeight w:val="144"/>
        </w:trPr>
        <w:tc>
          <w:tcPr>
            <w:tcW w:w="2880" w:type="dxa"/>
            <w:gridSpan w:val="2"/>
            <w:shd w:val="clear" w:color="auto" w:fill="BFBFBF" w:themeFill="background1" w:themeFillShade="BF"/>
          </w:tcPr>
          <w:p w:rsidR="0023793D" w:rsidRPr="00C4751D" w:rsidRDefault="0023793D" w:rsidP="00281E78">
            <w:pPr>
              <w:rPr>
                <w:rFonts w:asciiTheme="majorHAnsi" w:hAnsiTheme="majorHAnsi"/>
                <w:b/>
                <w:sz w:val="20"/>
                <w:szCs w:val="20"/>
              </w:rPr>
            </w:pPr>
          </w:p>
        </w:tc>
        <w:tc>
          <w:tcPr>
            <w:tcW w:w="5580" w:type="dxa"/>
            <w:gridSpan w:val="5"/>
            <w:shd w:val="clear" w:color="auto" w:fill="BFBFBF" w:themeFill="background1" w:themeFillShade="BF"/>
          </w:tcPr>
          <w:p w:rsidR="0023793D" w:rsidRPr="00C4751D" w:rsidRDefault="0023793D" w:rsidP="00281E78">
            <w:pPr>
              <w:jc w:val="center"/>
              <w:rPr>
                <w:rFonts w:asciiTheme="majorHAnsi" w:hAnsiTheme="majorHAnsi"/>
                <w:b/>
                <w:sz w:val="20"/>
                <w:szCs w:val="20"/>
              </w:rPr>
            </w:pPr>
            <w:r w:rsidRPr="00C4751D">
              <w:rPr>
                <w:rFonts w:asciiTheme="majorHAnsi" w:hAnsiTheme="majorHAnsi"/>
                <w:b/>
                <w:sz w:val="20"/>
                <w:szCs w:val="20"/>
              </w:rPr>
              <w:t>Answers (N=40)</w:t>
            </w:r>
          </w:p>
        </w:tc>
      </w:tr>
      <w:tr w:rsidR="0023793D" w:rsidRPr="00C4751D" w:rsidTr="00281E78">
        <w:trPr>
          <w:gridBefore w:val="1"/>
          <w:wBefore w:w="18" w:type="dxa"/>
          <w:trHeight w:val="144"/>
        </w:trPr>
        <w:tc>
          <w:tcPr>
            <w:tcW w:w="2880" w:type="dxa"/>
            <w:gridSpan w:val="2"/>
            <w:shd w:val="clear" w:color="auto" w:fill="BFBFBF" w:themeFill="background1" w:themeFillShade="BF"/>
          </w:tcPr>
          <w:p w:rsidR="0023793D" w:rsidRPr="00C4751D" w:rsidRDefault="0023793D" w:rsidP="00281E78">
            <w:pPr>
              <w:contextualSpacing/>
              <w:jc w:val="center"/>
              <w:rPr>
                <w:rFonts w:asciiTheme="majorHAnsi" w:hAnsiTheme="majorHAnsi"/>
                <w:b/>
                <w:sz w:val="20"/>
                <w:szCs w:val="20"/>
              </w:rPr>
            </w:pPr>
            <w:r w:rsidRPr="00C4751D">
              <w:rPr>
                <w:rFonts w:asciiTheme="majorHAnsi" w:hAnsiTheme="majorHAnsi"/>
                <w:b/>
                <w:sz w:val="20"/>
                <w:szCs w:val="20"/>
              </w:rPr>
              <w:t>Concept chosen</w:t>
            </w:r>
          </w:p>
        </w:tc>
        <w:tc>
          <w:tcPr>
            <w:tcW w:w="1710" w:type="dxa"/>
            <w:gridSpan w:val="2"/>
            <w:shd w:val="clear" w:color="auto" w:fill="BFBFBF" w:themeFill="background1" w:themeFillShade="BF"/>
          </w:tcPr>
          <w:p w:rsidR="0023793D" w:rsidRPr="00C4751D" w:rsidRDefault="0023793D" w:rsidP="00281E78">
            <w:pPr>
              <w:contextualSpacing/>
              <w:jc w:val="center"/>
              <w:rPr>
                <w:rFonts w:asciiTheme="majorHAnsi" w:hAnsiTheme="majorHAnsi"/>
                <w:b/>
                <w:sz w:val="20"/>
                <w:szCs w:val="20"/>
              </w:rPr>
            </w:pPr>
            <w:r w:rsidRPr="00C4751D">
              <w:rPr>
                <w:rFonts w:asciiTheme="majorHAnsi" w:hAnsiTheme="majorHAnsi"/>
                <w:b/>
                <w:sz w:val="20"/>
                <w:szCs w:val="20"/>
              </w:rPr>
              <w:t>Exemplary</w:t>
            </w:r>
          </w:p>
          <w:p w:rsidR="0023793D" w:rsidRPr="00C4751D" w:rsidRDefault="0023793D" w:rsidP="00281E78">
            <w:pPr>
              <w:contextualSpacing/>
              <w:rPr>
                <w:rFonts w:asciiTheme="majorHAnsi" w:hAnsiTheme="majorHAnsi"/>
                <w:b/>
                <w:sz w:val="20"/>
                <w:szCs w:val="20"/>
              </w:rPr>
            </w:pPr>
            <w:r w:rsidRPr="00C4751D">
              <w:rPr>
                <w:rFonts w:asciiTheme="majorHAnsi" w:hAnsiTheme="majorHAnsi"/>
                <w:b/>
                <w:sz w:val="20"/>
                <w:szCs w:val="20"/>
              </w:rPr>
              <w:t xml:space="preserve">  (N=5, 12.5%)</w:t>
            </w:r>
          </w:p>
        </w:tc>
        <w:tc>
          <w:tcPr>
            <w:tcW w:w="1800" w:type="dxa"/>
            <w:gridSpan w:val="2"/>
            <w:shd w:val="clear" w:color="auto" w:fill="BFBFBF" w:themeFill="background1" w:themeFillShade="BF"/>
          </w:tcPr>
          <w:p w:rsidR="0023793D" w:rsidRPr="00C4751D" w:rsidRDefault="0023793D" w:rsidP="00281E78">
            <w:pPr>
              <w:contextualSpacing/>
              <w:jc w:val="center"/>
              <w:rPr>
                <w:rFonts w:asciiTheme="majorHAnsi" w:hAnsiTheme="majorHAnsi"/>
                <w:b/>
                <w:sz w:val="20"/>
                <w:szCs w:val="20"/>
              </w:rPr>
            </w:pPr>
            <w:r w:rsidRPr="00C4751D">
              <w:rPr>
                <w:rFonts w:asciiTheme="majorHAnsi" w:hAnsiTheme="majorHAnsi"/>
                <w:b/>
                <w:sz w:val="20"/>
                <w:szCs w:val="20"/>
              </w:rPr>
              <w:t>Satisfactory</w:t>
            </w:r>
          </w:p>
          <w:p w:rsidR="0023793D" w:rsidRPr="00C4751D" w:rsidRDefault="0023793D" w:rsidP="00281E78">
            <w:pPr>
              <w:contextualSpacing/>
              <w:rPr>
                <w:rFonts w:asciiTheme="majorHAnsi" w:hAnsiTheme="majorHAnsi"/>
                <w:b/>
                <w:sz w:val="20"/>
                <w:szCs w:val="20"/>
              </w:rPr>
            </w:pPr>
            <w:r w:rsidRPr="00C4751D">
              <w:rPr>
                <w:rFonts w:asciiTheme="majorHAnsi" w:hAnsiTheme="majorHAnsi"/>
                <w:b/>
                <w:sz w:val="20"/>
                <w:szCs w:val="20"/>
              </w:rPr>
              <w:t xml:space="preserve">  (N=20, 50.0%)</w:t>
            </w:r>
          </w:p>
        </w:tc>
        <w:tc>
          <w:tcPr>
            <w:tcW w:w="2070" w:type="dxa"/>
            <w:shd w:val="clear" w:color="auto" w:fill="BFBFBF" w:themeFill="background1" w:themeFillShade="BF"/>
            <w:vAlign w:val="center"/>
          </w:tcPr>
          <w:p w:rsidR="0023793D" w:rsidRPr="00C4751D" w:rsidRDefault="0023793D" w:rsidP="00281E78">
            <w:pPr>
              <w:contextualSpacing/>
              <w:jc w:val="center"/>
              <w:rPr>
                <w:rFonts w:asciiTheme="majorHAnsi" w:hAnsiTheme="majorHAnsi"/>
                <w:b/>
                <w:sz w:val="20"/>
                <w:szCs w:val="20"/>
              </w:rPr>
            </w:pPr>
            <w:r w:rsidRPr="00C4751D">
              <w:rPr>
                <w:rFonts w:asciiTheme="majorHAnsi" w:hAnsiTheme="majorHAnsi"/>
                <w:b/>
                <w:sz w:val="20"/>
                <w:szCs w:val="20"/>
              </w:rPr>
              <w:t>Needs Improvement</w:t>
            </w:r>
          </w:p>
          <w:p w:rsidR="0023793D" w:rsidRPr="00C4751D" w:rsidRDefault="0023793D" w:rsidP="00281E78">
            <w:pPr>
              <w:contextualSpacing/>
              <w:jc w:val="center"/>
              <w:rPr>
                <w:rFonts w:asciiTheme="majorHAnsi" w:hAnsiTheme="majorHAnsi"/>
                <w:b/>
                <w:sz w:val="20"/>
                <w:szCs w:val="20"/>
              </w:rPr>
            </w:pPr>
            <w:r w:rsidRPr="00C4751D">
              <w:rPr>
                <w:rFonts w:asciiTheme="majorHAnsi" w:hAnsiTheme="majorHAnsi"/>
                <w:b/>
                <w:sz w:val="20"/>
                <w:szCs w:val="20"/>
              </w:rPr>
              <w:t>(N=15, 37.5%)</w:t>
            </w:r>
          </w:p>
        </w:tc>
      </w:tr>
      <w:tr w:rsidR="0023793D" w:rsidRPr="00C4751D" w:rsidTr="00281E78">
        <w:trPr>
          <w:gridBefore w:val="1"/>
          <w:wBefore w:w="18" w:type="dxa"/>
          <w:trHeight w:val="144"/>
        </w:trPr>
        <w:tc>
          <w:tcPr>
            <w:tcW w:w="8460" w:type="dxa"/>
            <w:gridSpan w:val="7"/>
            <w:shd w:val="clear" w:color="auto" w:fill="D9D9D9" w:themeFill="background1" w:themeFillShade="D9"/>
            <w:vAlign w:val="center"/>
          </w:tcPr>
          <w:p w:rsidR="0023793D" w:rsidRPr="00C4751D" w:rsidRDefault="0023793D" w:rsidP="00281E78">
            <w:pPr>
              <w:rPr>
                <w:rFonts w:asciiTheme="majorHAnsi" w:hAnsiTheme="majorHAnsi"/>
                <w:b/>
                <w:i/>
                <w:sz w:val="20"/>
                <w:szCs w:val="20"/>
              </w:rPr>
            </w:pPr>
            <w:r w:rsidRPr="00C4751D">
              <w:rPr>
                <w:rFonts w:asciiTheme="majorHAnsi" w:hAnsiTheme="majorHAnsi"/>
                <w:b/>
                <w:i/>
                <w:sz w:val="20"/>
                <w:szCs w:val="20"/>
              </w:rPr>
              <w:t xml:space="preserve">Topic area:  Socialization or Social Structure </w:t>
            </w:r>
          </w:p>
        </w:tc>
      </w:tr>
      <w:tr w:rsidR="0023793D" w:rsidRPr="00C4751D" w:rsidTr="00281E78">
        <w:trPr>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Gender roles</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3</w:t>
            </w:r>
          </w:p>
        </w:tc>
        <w:tc>
          <w:tcPr>
            <w:tcW w:w="2088"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2</w:t>
            </w:r>
          </w:p>
        </w:tc>
      </w:tr>
      <w:tr w:rsidR="0023793D" w:rsidRPr="00C4751D" w:rsidTr="00281E78">
        <w:trPr>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Impression management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88"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Master status</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88"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In-group/out-group</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88"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r w:rsidR="0023793D" w:rsidRPr="00C4751D" w:rsidTr="00281E78">
        <w:trPr>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Cliques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88"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McDonaldization</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r w:rsidR="0023793D" w:rsidRPr="00C4751D" w:rsidTr="00281E78">
        <w:trPr>
          <w:gridBefore w:val="1"/>
          <w:wBefore w:w="18" w:type="dxa"/>
          <w:trHeight w:val="144"/>
        </w:trPr>
        <w:tc>
          <w:tcPr>
            <w:tcW w:w="8460" w:type="dxa"/>
            <w:gridSpan w:val="7"/>
            <w:shd w:val="clear" w:color="auto" w:fill="D9D9D9" w:themeFill="background1" w:themeFillShade="D9"/>
            <w:vAlign w:val="center"/>
          </w:tcPr>
          <w:p w:rsidR="0023793D" w:rsidRPr="00C4751D" w:rsidRDefault="0023793D" w:rsidP="00281E78">
            <w:pPr>
              <w:rPr>
                <w:rFonts w:asciiTheme="majorHAnsi" w:hAnsiTheme="majorHAnsi"/>
                <w:b/>
                <w:sz w:val="20"/>
                <w:szCs w:val="20"/>
              </w:rPr>
            </w:pPr>
            <w:r w:rsidRPr="00C4751D">
              <w:rPr>
                <w:rFonts w:asciiTheme="majorHAnsi" w:hAnsiTheme="majorHAnsi"/>
                <w:b/>
                <w:i/>
                <w:sz w:val="20"/>
                <w:szCs w:val="20"/>
              </w:rPr>
              <w:t xml:space="preserve">Topic area:  Deviance </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Deviance</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Obedience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Labeling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Differential association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Conformity</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Stigma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Social control</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r w:rsidR="0023793D" w:rsidRPr="00C4751D" w:rsidTr="00281E78">
        <w:trPr>
          <w:gridBefore w:val="1"/>
          <w:wBefore w:w="18" w:type="dxa"/>
          <w:trHeight w:val="144"/>
        </w:trPr>
        <w:tc>
          <w:tcPr>
            <w:tcW w:w="8460" w:type="dxa"/>
            <w:gridSpan w:val="7"/>
            <w:shd w:val="clear" w:color="auto" w:fill="D9D9D9" w:themeFill="background1" w:themeFillShade="D9"/>
            <w:vAlign w:val="center"/>
          </w:tcPr>
          <w:p w:rsidR="0023793D" w:rsidRPr="00C4751D" w:rsidRDefault="0023793D" w:rsidP="00281E78">
            <w:pPr>
              <w:rPr>
                <w:rFonts w:asciiTheme="majorHAnsi" w:hAnsiTheme="majorHAnsi"/>
                <w:b/>
                <w:i/>
                <w:sz w:val="20"/>
                <w:szCs w:val="20"/>
              </w:rPr>
            </w:pPr>
            <w:r w:rsidRPr="00C4751D">
              <w:rPr>
                <w:rFonts w:asciiTheme="majorHAnsi" w:hAnsiTheme="majorHAnsi"/>
                <w:b/>
                <w:i/>
                <w:sz w:val="20"/>
                <w:szCs w:val="20"/>
              </w:rPr>
              <w:t>Topic area: Race/Ethnicity</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lastRenderedPageBreak/>
              <w:t>Discrimination</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3</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3</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Prejudice</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3</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Stereotypes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5</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White privilege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Assimilation</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8460" w:type="dxa"/>
            <w:gridSpan w:val="7"/>
            <w:shd w:val="clear" w:color="auto" w:fill="D9D9D9" w:themeFill="background1" w:themeFillShade="D9"/>
            <w:vAlign w:val="center"/>
          </w:tcPr>
          <w:p w:rsidR="0023793D" w:rsidRPr="00C4751D" w:rsidRDefault="0023793D" w:rsidP="00281E78">
            <w:pPr>
              <w:rPr>
                <w:rFonts w:asciiTheme="majorHAnsi" w:hAnsiTheme="majorHAnsi"/>
                <w:b/>
                <w:i/>
                <w:sz w:val="20"/>
                <w:szCs w:val="20"/>
              </w:rPr>
            </w:pPr>
            <w:r w:rsidRPr="00C4751D">
              <w:rPr>
                <w:rFonts w:asciiTheme="majorHAnsi" w:hAnsiTheme="majorHAnsi"/>
                <w:b/>
                <w:i/>
                <w:sz w:val="20"/>
                <w:szCs w:val="20"/>
              </w:rPr>
              <w:t>Topic area:  Other</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Sick role</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Sexism</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r>
      <w:tr w:rsidR="0023793D" w:rsidRPr="00C4751D" w:rsidTr="00281E78">
        <w:trPr>
          <w:gridBefore w:val="1"/>
          <w:wBefore w:w="18" w:type="dxa"/>
          <w:trHeight w:val="144"/>
        </w:trPr>
        <w:tc>
          <w:tcPr>
            <w:tcW w:w="2880" w:type="dxa"/>
            <w:gridSpan w:val="2"/>
          </w:tcPr>
          <w:p w:rsidR="0023793D" w:rsidRPr="00C4751D" w:rsidRDefault="0023793D" w:rsidP="00281E78">
            <w:pPr>
              <w:rPr>
                <w:rFonts w:asciiTheme="majorHAnsi" w:hAnsiTheme="majorHAnsi"/>
                <w:sz w:val="20"/>
                <w:szCs w:val="20"/>
              </w:rPr>
            </w:pPr>
            <w:r w:rsidRPr="00C4751D">
              <w:rPr>
                <w:rFonts w:asciiTheme="majorHAnsi" w:hAnsiTheme="majorHAnsi"/>
                <w:sz w:val="20"/>
                <w:szCs w:val="20"/>
              </w:rPr>
              <w:t xml:space="preserve">Ageism </w:t>
            </w:r>
          </w:p>
        </w:tc>
        <w:tc>
          <w:tcPr>
            <w:tcW w:w="171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1800" w:type="dxa"/>
            <w:gridSpan w:val="2"/>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0</w:t>
            </w:r>
          </w:p>
        </w:tc>
        <w:tc>
          <w:tcPr>
            <w:tcW w:w="2070" w:type="dxa"/>
          </w:tcPr>
          <w:p w:rsidR="0023793D" w:rsidRPr="00C4751D" w:rsidRDefault="0023793D" w:rsidP="00281E78">
            <w:pPr>
              <w:jc w:val="center"/>
              <w:rPr>
                <w:rFonts w:asciiTheme="majorHAnsi" w:hAnsiTheme="majorHAnsi"/>
                <w:sz w:val="20"/>
                <w:szCs w:val="20"/>
              </w:rPr>
            </w:pPr>
            <w:r w:rsidRPr="00C4751D">
              <w:rPr>
                <w:rFonts w:asciiTheme="majorHAnsi" w:hAnsiTheme="majorHAnsi"/>
                <w:sz w:val="20"/>
                <w:szCs w:val="20"/>
              </w:rPr>
              <w:t>1</w:t>
            </w:r>
          </w:p>
        </w:tc>
      </w:tr>
    </w:tbl>
    <w:p w:rsidR="0023793D" w:rsidRDefault="0023793D" w:rsidP="0023793D">
      <w:pPr>
        <w:rPr>
          <w:rFonts w:asciiTheme="majorHAnsi" w:hAnsiTheme="majorHAnsi"/>
          <w:sz w:val="24"/>
          <w:szCs w:val="24"/>
        </w:rPr>
      </w:pPr>
    </w:p>
    <w:p w:rsidR="0023793D" w:rsidRDefault="0023793D" w:rsidP="0023793D">
      <w:pPr>
        <w:rPr>
          <w:rFonts w:asciiTheme="majorHAnsi" w:hAnsiTheme="majorHAnsi"/>
          <w:sz w:val="24"/>
          <w:szCs w:val="24"/>
        </w:rPr>
      </w:pPr>
      <w:r>
        <w:rPr>
          <w:rFonts w:asciiTheme="majorHAnsi" w:hAnsiTheme="majorHAnsi"/>
          <w:sz w:val="24"/>
          <w:szCs w:val="24"/>
        </w:rPr>
        <w:t>If both exemplary and satisfactory answers are considered as demonstrating adequate understanding, the students were the most successful in illustrating concepts of deviance (77.8%), followed by other topics (66.6%), race/ethnicity (58.9%), and socialization/social structure (54.6%).  Overall, students provided exemplary or satisfactory application of the concepts in 62.5% of the answers.</w:t>
      </w:r>
    </w:p>
    <w:p w:rsidR="0023793D" w:rsidRPr="0023793D" w:rsidRDefault="0023793D" w:rsidP="0023793D">
      <w:pPr>
        <w:ind w:firstLine="720"/>
        <w:rPr>
          <w:rFonts w:asciiTheme="majorHAnsi" w:hAnsiTheme="majorHAnsi"/>
          <w:szCs w:val="24"/>
        </w:rPr>
      </w:pPr>
      <w:r w:rsidRPr="0023793D">
        <w:rPr>
          <w:rFonts w:asciiTheme="majorHAnsi" w:hAnsiTheme="majorHAnsi"/>
          <w:b/>
          <w:szCs w:val="24"/>
        </w:rPr>
        <w:t>Table 3:  Comparison of Topic Areas and Scores</w:t>
      </w:r>
    </w:p>
    <w:tbl>
      <w:tblPr>
        <w:tblStyle w:val="TableGrid"/>
        <w:tblW w:w="8838" w:type="dxa"/>
        <w:tblInd w:w="270" w:type="dxa"/>
        <w:tblLayout w:type="fixed"/>
        <w:tblLook w:val="04A0" w:firstRow="1" w:lastRow="0" w:firstColumn="1" w:lastColumn="0" w:noHBand="0" w:noVBand="1"/>
      </w:tblPr>
      <w:tblGrid>
        <w:gridCol w:w="1813"/>
        <w:gridCol w:w="1095"/>
        <w:gridCol w:w="1682"/>
        <w:gridCol w:w="1350"/>
        <w:gridCol w:w="1710"/>
        <w:gridCol w:w="1188"/>
      </w:tblGrid>
      <w:tr w:rsidR="0023793D" w:rsidTr="00281E78">
        <w:tc>
          <w:tcPr>
            <w:tcW w:w="1813" w:type="dxa"/>
            <w:shd w:val="clear" w:color="auto" w:fill="BFBFBF" w:themeFill="background1" w:themeFillShade="BF"/>
          </w:tcPr>
          <w:p w:rsidR="0023793D" w:rsidRDefault="0023793D" w:rsidP="00281E78">
            <w:pPr>
              <w:contextualSpacing/>
              <w:rPr>
                <w:rFonts w:asciiTheme="majorHAnsi" w:hAnsiTheme="majorHAnsi"/>
                <w:sz w:val="24"/>
                <w:szCs w:val="24"/>
              </w:rPr>
            </w:pPr>
          </w:p>
        </w:tc>
        <w:tc>
          <w:tcPr>
            <w:tcW w:w="1095" w:type="dxa"/>
            <w:shd w:val="clear" w:color="auto" w:fill="BFBFBF" w:themeFill="background1" w:themeFillShade="BF"/>
            <w:vAlign w:val="center"/>
          </w:tcPr>
          <w:p w:rsidR="0023793D" w:rsidRDefault="0023793D" w:rsidP="00281E78">
            <w:pPr>
              <w:contextualSpacing/>
              <w:jc w:val="center"/>
              <w:rPr>
                <w:rFonts w:asciiTheme="majorHAnsi" w:hAnsiTheme="majorHAnsi"/>
                <w:sz w:val="24"/>
                <w:szCs w:val="24"/>
              </w:rPr>
            </w:pPr>
          </w:p>
        </w:tc>
        <w:tc>
          <w:tcPr>
            <w:tcW w:w="5930" w:type="dxa"/>
            <w:gridSpan w:val="4"/>
            <w:shd w:val="clear" w:color="auto" w:fill="BFBFBF" w:themeFill="background1" w:themeFillShade="BF"/>
            <w:vAlign w:val="center"/>
          </w:tcPr>
          <w:p w:rsidR="0023793D" w:rsidRPr="00C566FF" w:rsidRDefault="0023793D" w:rsidP="00281E78">
            <w:pPr>
              <w:contextualSpacing/>
              <w:jc w:val="center"/>
              <w:rPr>
                <w:rFonts w:asciiTheme="majorHAnsi" w:hAnsiTheme="majorHAnsi"/>
                <w:b/>
                <w:sz w:val="24"/>
                <w:szCs w:val="24"/>
              </w:rPr>
            </w:pPr>
            <w:r w:rsidRPr="00C566FF">
              <w:rPr>
                <w:rFonts w:asciiTheme="majorHAnsi" w:hAnsiTheme="majorHAnsi"/>
                <w:b/>
                <w:sz w:val="24"/>
                <w:szCs w:val="24"/>
              </w:rPr>
              <w:t xml:space="preserve">Topic Areas </w:t>
            </w:r>
          </w:p>
        </w:tc>
      </w:tr>
      <w:tr w:rsidR="0023793D" w:rsidRPr="006437E5" w:rsidTr="00281E78">
        <w:tc>
          <w:tcPr>
            <w:tcW w:w="1813" w:type="dxa"/>
            <w:shd w:val="clear" w:color="auto" w:fill="BFBFBF" w:themeFill="background1" w:themeFillShade="BF"/>
          </w:tcPr>
          <w:p w:rsidR="0023793D" w:rsidRPr="001405A4" w:rsidRDefault="0023793D" w:rsidP="00281E78">
            <w:pPr>
              <w:contextualSpacing/>
              <w:rPr>
                <w:rFonts w:asciiTheme="majorHAnsi" w:hAnsiTheme="majorHAnsi"/>
                <w:b/>
              </w:rPr>
            </w:pPr>
            <w:r w:rsidRPr="001405A4">
              <w:rPr>
                <w:rFonts w:asciiTheme="majorHAnsi" w:hAnsiTheme="majorHAnsi"/>
                <w:b/>
              </w:rPr>
              <w:t xml:space="preserve">Scores </w:t>
            </w:r>
          </w:p>
        </w:tc>
        <w:tc>
          <w:tcPr>
            <w:tcW w:w="1095" w:type="dxa"/>
            <w:shd w:val="clear" w:color="auto" w:fill="BFBFBF" w:themeFill="background1" w:themeFillShade="BF"/>
            <w:vAlign w:val="center"/>
          </w:tcPr>
          <w:p w:rsidR="0023793D" w:rsidRPr="001405A4" w:rsidRDefault="0023793D" w:rsidP="00281E78">
            <w:pPr>
              <w:contextualSpacing/>
              <w:jc w:val="center"/>
              <w:rPr>
                <w:rFonts w:asciiTheme="majorHAnsi" w:hAnsiTheme="majorHAnsi"/>
                <w:b/>
              </w:rPr>
            </w:pPr>
            <w:r w:rsidRPr="001405A4">
              <w:rPr>
                <w:rFonts w:asciiTheme="majorHAnsi" w:hAnsiTheme="majorHAnsi"/>
                <w:b/>
              </w:rPr>
              <w:t>Answers</w:t>
            </w:r>
          </w:p>
          <w:p w:rsidR="0023793D" w:rsidRPr="001405A4" w:rsidRDefault="0023793D" w:rsidP="00281E78">
            <w:pPr>
              <w:contextualSpacing/>
              <w:jc w:val="center"/>
              <w:rPr>
                <w:rFonts w:asciiTheme="majorHAnsi" w:hAnsiTheme="majorHAnsi"/>
                <w:b/>
              </w:rPr>
            </w:pPr>
            <w:r w:rsidRPr="001405A4">
              <w:rPr>
                <w:rFonts w:asciiTheme="majorHAnsi" w:hAnsiTheme="majorHAnsi"/>
                <w:b/>
              </w:rPr>
              <w:t>N=40</w:t>
            </w:r>
          </w:p>
        </w:tc>
        <w:tc>
          <w:tcPr>
            <w:tcW w:w="1682" w:type="dxa"/>
            <w:shd w:val="clear" w:color="auto" w:fill="BFBFBF" w:themeFill="background1" w:themeFillShade="BF"/>
            <w:vAlign w:val="center"/>
          </w:tcPr>
          <w:p w:rsidR="0023793D" w:rsidRDefault="0023793D" w:rsidP="00281E78">
            <w:pPr>
              <w:contextualSpacing/>
              <w:jc w:val="center"/>
              <w:rPr>
                <w:rFonts w:asciiTheme="majorHAnsi" w:hAnsiTheme="majorHAnsi"/>
                <w:b/>
              </w:rPr>
            </w:pPr>
            <w:r w:rsidRPr="001405A4">
              <w:rPr>
                <w:rFonts w:asciiTheme="majorHAnsi" w:hAnsiTheme="majorHAnsi"/>
                <w:b/>
              </w:rPr>
              <w:t>Socialization/</w:t>
            </w:r>
          </w:p>
          <w:p w:rsidR="0023793D" w:rsidRPr="001405A4" w:rsidRDefault="0023793D" w:rsidP="00281E78">
            <w:pPr>
              <w:contextualSpacing/>
              <w:jc w:val="center"/>
              <w:rPr>
                <w:rFonts w:asciiTheme="majorHAnsi" w:hAnsiTheme="majorHAnsi"/>
                <w:b/>
              </w:rPr>
            </w:pPr>
            <w:r w:rsidRPr="001405A4">
              <w:rPr>
                <w:rFonts w:asciiTheme="majorHAnsi" w:hAnsiTheme="majorHAnsi"/>
                <w:b/>
              </w:rPr>
              <w:t xml:space="preserve">Social Structure </w:t>
            </w:r>
          </w:p>
          <w:p w:rsidR="0023793D" w:rsidRPr="001405A4" w:rsidRDefault="0023793D" w:rsidP="00281E78">
            <w:pPr>
              <w:contextualSpacing/>
              <w:jc w:val="center"/>
              <w:rPr>
                <w:rFonts w:asciiTheme="majorHAnsi" w:hAnsiTheme="majorHAnsi"/>
                <w:b/>
              </w:rPr>
            </w:pPr>
            <w:r>
              <w:rPr>
                <w:rFonts w:asciiTheme="majorHAnsi" w:hAnsiTheme="majorHAnsi"/>
                <w:b/>
              </w:rPr>
              <w:t>N=11, 27.5%</w:t>
            </w:r>
          </w:p>
        </w:tc>
        <w:tc>
          <w:tcPr>
            <w:tcW w:w="1350" w:type="dxa"/>
            <w:shd w:val="clear" w:color="auto" w:fill="BFBFBF" w:themeFill="background1" w:themeFillShade="BF"/>
            <w:vAlign w:val="center"/>
          </w:tcPr>
          <w:p w:rsidR="0023793D" w:rsidRPr="001405A4" w:rsidRDefault="0023793D" w:rsidP="00281E78">
            <w:pPr>
              <w:contextualSpacing/>
              <w:jc w:val="center"/>
              <w:rPr>
                <w:rFonts w:asciiTheme="majorHAnsi" w:hAnsiTheme="majorHAnsi"/>
                <w:b/>
              </w:rPr>
            </w:pPr>
            <w:r w:rsidRPr="001405A4">
              <w:rPr>
                <w:rFonts w:asciiTheme="majorHAnsi" w:hAnsiTheme="majorHAnsi"/>
                <w:b/>
              </w:rPr>
              <w:t xml:space="preserve">Deviance </w:t>
            </w:r>
          </w:p>
          <w:p w:rsidR="0023793D" w:rsidRPr="001405A4" w:rsidRDefault="0023793D" w:rsidP="00281E78">
            <w:pPr>
              <w:contextualSpacing/>
              <w:jc w:val="center"/>
              <w:rPr>
                <w:rFonts w:asciiTheme="majorHAnsi" w:hAnsiTheme="majorHAnsi"/>
                <w:b/>
              </w:rPr>
            </w:pPr>
            <w:r>
              <w:rPr>
                <w:rFonts w:asciiTheme="majorHAnsi" w:hAnsiTheme="majorHAnsi"/>
                <w:b/>
              </w:rPr>
              <w:t>N=9, 22.5%</w:t>
            </w:r>
          </w:p>
        </w:tc>
        <w:tc>
          <w:tcPr>
            <w:tcW w:w="1710" w:type="dxa"/>
            <w:shd w:val="clear" w:color="auto" w:fill="BFBFBF" w:themeFill="background1" w:themeFillShade="BF"/>
            <w:vAlign w:val="center"/>
          </w:tcPr>
          <w:p w:rsidR="0023793D" w:rsidRPr="001405A4" w:rsidRDefault="0023793D" w:rsidP="00281E78">
            <w:pPr>
              <w:contextualSpacing/>
              <w:jc w:val="center"/>
              <w:rPr>
                <w:rFonts w:asciiTheme="majorHAnsi" w:hAnsiTheme="majorHAnsi"/>
                <w:b/>
              </w:rPr>
            </w:pPr>
            <w:r w:rsidRPr="001405A4">
              <w:rPr>
                <w:rFonts w:asciiTheme="majorHAnsi" w:hAnsiTheme="majorHAnsi"/>
                <w:b/>
              </w:rPr>
              <w:t xml:space="preserve">Race/Ethnicity </w:t>
            </w:r>
          </w:p>
          <w:p w:rsidR="0023793D" w:rsidRPr="001405A4" w:rsidRDefault="0023793D" w:rsidP="00281E78">
            <w:pPr>
              <w:contextualSpacing/>
              <w:jc w:val="center"/>
              <w:rPr>
                <w:rFonts w:asciiTheme="majorHAnsi" w:hAnsiTheme="majorHAnsi"/>
                <w:b/>
              </w:rPr>
            </w:pPr>
            <w:r>
              <w:rPr>
                <w:rFonts w:asciiTheme="majorHAnsi" w:hAnsiTheme="majorHAnsi"/>
                <w:b/>
              </w:rPr>
              <w:t>N=17, 42.5%</w:t>
            </w:r>
          </w:p>
        </w:tc>
        <w:tc>
          <w:tcPr>
            <w:tcW w:w="1188" w:type="dxa"/>
            <w:shd w:val="clear" w:color="auto" w:fill="BFBFBF" w:themeFill="background1" w:themeFillShade="BF"/>
            <w:vAlign w:val="center"/>
          </w:tcPr>
          <w:p w:rsidR="0023793D" w:rsidRDefault="0023793D" w:rsidP="00281E78">
            <w:pPr>
              <w:contextualSpacing/>
              <w:jc w:val="center"/>
              <w:rPr>
                <w:rFonts w:asciiTheme="majorHAnsi" w:hAnsiTheme="majorHAnsi"/>
                <w:b/>
              </w:rPr>
            </w:pPr>
            <w:r w:rsidRPr="001405A4">
              <w:rPr>
                <w:rFonts w:asciiTheme="majorHAnsi" w:hAnsiTheme="majorHAnsi"/>
                <w:b/>
              </w:rPr>
              <w:t>Other</w:t>
            </w:r>
          </w:p>
          <w:p w:rsidR="0023793D" w:rsidRPr="001405A4" w:rsidRDefault="0023793D" w:rsidP="00281E78">
            <w:pPr>
              <w:contextualSpacing/>
              <w:jc w:val="center"/>
              <w:rPr>
                <w:rFonts w:asciiTheme="majorHAnsi" w:hAnsiTheme="majorHAnsi"/>
                <w:b/>
              </w:rPr>
            </w:pPr>
            <w:r>
              <w:rPr>
                <w:rFonts w:asciiTheme="majorHAnsi" w:hAnsiTheme="majorHAnsi"/>
                <w:b/>
              </w:rPr>
              <w:t>N=3, 7.5%</w:t>
            </w:r>
          </w:p>
        </w:tc>
      </w:tr>
      <w:tr w:rsidR="0023793D" w:rsidTr="00281E78">
        <w:tc>
          <w:tcPr>
            <w:tcW w:w="1813" w:type="dxa"/>
            <w:shd w:val="clear" w:color="auto" w:fill="BFBFBF" w:themeFill="background1" w:themeFillShade="BF"/>
          </w:tcPr>
          <w:p w:rsidR="0023793D" w:rsidRPr="001405A4" w:rsidRDefault="0023793D" w:rsidP="00281E78">
            <w:pPr>
              <w:contextualSpacing/>
              <w:rPr>
                <w:rFonts w:asciiTheme="majorHAnsi" w:hAnsiTheme="majorHAnsi"/>
                <w:b/>
              </w:rPr>
            </w:pPr>
            <w:r w:rsidRPr="001405A4">
              <w:rPr>
                <w:rFonts w:asciiTheme="majorHAnsi" w:hAnsiTheme="majorHAnsi"/>
                <w:b/>
              </w:rPr>
              <w:t>Exemplary</w:t>
            </w:r>
          </w:p>
        </w:tc>
        <w:tc>
          <w:tcPr>
            <w:tcW w:w="1095" w:type="dxa"/>
            <w:vAlign w:val="center"/>
          </w:tcPr>
          <w:p w:rsidR="0023793D" w:rsidRDefault="0023793D" w:rsidP="00281E78">
            <w:pPr>
              <w:contextualSpacing/>
              <w:jc w:val="center"/>
              <w:rPr>
                <w:rFonts w:asciiTheme="majorHAnsi" w:hAnsiTheme="majorHAnsi"/>
              </w:rPr>
            </w:pPr>
            <w:r w:rsidRPr="001405A4">
              <w:rPr>
                <w:rFonts w:asciiTheme="majorHAnsi" w:hAnsiTheme="majorHAnsi"/>
              </w:rPr>
              <w:t xml:space="preserve">5 </w:t>
            </w:r>
          </w:p>
          <w:p w:rsidR="0023793D" w:rsidRPr="001405A4" w:rsidRDefault="0023793D" w:rsidP="00281E78">
            <w:pPr>
              <w:contextualSpacing/>
              <w:jc w:val="center"/>
              <w:rPr>
                <w:rFonts w:asciiTheme="majorHAnsi" w:hAnsiTheme="majorHAnsi"/>
              </w:rPr>
            </w:pPr>
            <w:r w:rsidRPr="001405A4">
              <w:rPr>
                <w:rFonts w:asciiTheme="majorHAnsi" w:hAnsiTheme="majorHAnsi"/>
              </w:rPr>
              <w:t>(12.5%)</w:t>
            </w:r>
          </w:p>
        </w:tc>
        <w:tc>
          <w:tcPr>
            <w:tcW w:w="1682"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2 (</w:t>
            </w:r>
            <w:r>
              <w:rPr>
                <w:rFonts w:asciiTheme="majorHAnsi" w:hAnsiTheme="majorHAnsi"/>
              </w:rPr>
              <w:t>18.2</w:t>
            </w:r>
            <w:r w:rsidRPr="001405A4">
              <w:rPr>
                <w:rFonts w:asciiTheme="majorHAnsi" w:hAnsiTheme="majorHAnsi"/>
              </w:rPr>
              <w:t>%)</w:t>
            </w:r>
          </w:p>
        </w:tc>
        <w:tc>
          <w:tcPr>
            <w:tcW w:w="1350"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2 (</w:t>
            </w:r>
            <w:r>
              <w:rPr>
                <w:rFonts w:asciiTheme="majorHAnsi" w:hAnsiTheme="majorHAnsi"/>
              </w:rPr>
              <w:t>22.2</w:t>
            </w:r>
            <w:r w:rsidRPr="001405A4">
              <w:rPr>
                <w:rFonts w:asciiTheme="majorHAnsi" w:hAnsiTheme="majorHAnsi"/>
              </w:rPr>
              <w:t>%)</w:t>
            </w:r>
          </w:p>
        </w:tc>
        <w:tc>
          <w:tcPr>
            <w:tcW w:w="1710"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0 (--%)</w:t>
            </w:r>
          </w:p>
        </w:tc>
        <w:tc>
          <w:tcPr>
            <w:tcW w:w="1188"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1 (</w:t>
            </w:r>
            <w:r>
              <w:rPr>
                <w:rFonts w:asciiTheme="majorHAnsi" w:hAnsiTheme="majorHAnsi"/>
              </w:rPr>
              <w:t>33.3</w:t>
            </w:r>
            <w:r w:rsidRPr="001405A4">
              <w:rPr>
                <w:rFonts w:asciiTheme="majorHAnsi" w:hAnsiTheme="majorHAnsi"/>
              </w:rPr>
              <w:t>%)</w:t>
            </w:r>
          </w:p>
        </w:tc>
      </w:tr>
      <w:tr w:rsidR="0023793D" w:rsidTr="00281E78">
        <w:tc>
          <w:tcPr>
            <w:tcW w:w="1813" w:type="dxa"/>
            <w:shd w:val="clear" w:color="auto" w:fill="BFBFBF" w:themeFill="background1" w:themeFillShade="BF"/>
          </w:tcPr>
          <w:p w:rsidR="0023793D" w:rsidRPr="001405A4" w:rsidRDefault="0023793D" w:rsidP="00281E78">
            <w:pPr>
              <w:contextualSpacing/>
              <w:rPr>
                <w:rFonts w:asciiTheme="majorHAnsi" w:hAnsiTheme="majorHAnsi"/>
                <w:b/>
              </w:rPr>
            </w:pPr>
            <w:r w:rsidRPr="001405A4">
              <w:rPr>
                <w:rFonts w:asciiTheme="majorHAnsi" w:hAnsiTheme="majorHAnsi"/>
                <w:b/>
              </w:rPr>
              <w:t>Satisfactory</w:t>
            </w:r>
          </w:p>
        </w:tc>
        <w:tc>
          <w:tcPr>
            <w:tcW w:w="1095"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20 (50.0%)</w:t>
            </w:r>
          </w:p>
        </w:tc>
        <w:tc>
          <w:tcPr>
            <w:tcW w:w="1682"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4 (</w:t>
            </w:r>
            <w:r>
              <w:rPr>
                <w:rFonts w:asciiTheme="majorHAnsi" w:hAnsiTheme="majorHAnsi"/>
              </w:rPr>
              <w:t>36.4</w:t>
            </w:r>
            <w:r w:rsidRPr="001405A4">
              <w:rPr>
                <w:rFonts w:asciiTheme="majorHAnsi" w:hAnsiTheme="majorHAnsi"/>
              </w:rPr>
              <w:t>%)</w:t>
            </w:r>
          </w:p>
        </w:tc>
        <w:tc>
          <w:tcPr>
            <w:tcW w:w="1350"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5 (</w:t>
            </w:r>
            <w:r>
              <w:rPr>
                <w:rFonts w:asciiTheme="majorHAnsi" w:hAnsiTheme="majorHAnsi"/>
              </w:rPr>
              <w:t>55.6</w:t>
            </w:r>
            <w:r w:rsidRPr="001405A4">
              <w:rPr>
                <w:rFonts w:asciiTheme="majorHAnsi" w:hAnsiTheme="majorHAnsi"/>
              </w:rPr>
              <w:t>%)</w:t>
            </w:r>
          </w:p>
        </w:tc>
        <w:tc>
          <w:tcPr>
            <w:tcW w:w="1710"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10 (</w:t>
            </w:r>
            <w:r>
              <w:rPr>
                <w:rFonts w:asciiTheme="majorHAnsi" w:hAnsiTheme="majorHAnsi"/>
              </w:rPr>
              <w:t>58.9</w:t>
            </w:r>
            <w:r w:rsidRPr="001405A4">
              <w:rPr>
                <w:rFonts w:asciiTheme="majorHAnsi" w:hAnsiTheme="majorHAnsi"/>
              </w:rPr>
              <w:t>%)</w:t>
            </w:r>
          </w:p>
        </w:tc>
        <w:tc>
          <w:tcPr>
            <w:tcW w:w="1188"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1 (</w:t>
            </w:r>
            <w:r>
              <w:rPr>
                <w:rFonts w:asciiTheme="majorHAnsi" w:hAnsiTheme="majorHAnsi"/>
              </w:rPr>
              <w:t>33.3</w:t>
            </w:r>
            <w:r w:rsidRPr="001405A4">
              <w:rPr>
                <w:rFonts w:asciiTheme="majorHAnsi" w:hAnsiTheme="majorHAnsi"/>
              </w:rPr>
              <w:t>%)</w:t>
            </w:r>
          </w:p>
        </w:tc>
      </w:tr>
      <w:tr w:rsidR="0023793D" w:rsidTr="00281E78">
        <w:tc>
          <w:tcPr>
            <w:tcW w:w="1813" w:type="dxa"/>
            <w:shd w:val="clear" w:color="auto" w:fill="BFBFBF" w:themeFill="background1" w:themeFillShade="BF"/>
          </w:tcPr>
          <w:p w:rsidR="0023793D" w:rsidRPr="001405A4" w:rsidRDefault="0023793D" w:rsidP="00281E78">
            <w:pPr>
              <w:contextualSpacing/>
              <w:rPr>
                <w:rFonts w:asciiTheme="majorHAnsi" w:hAnsiTheme="majorHAnsi"/>
                <w:b/>
              </w:rPr>
            </w:pPr>
            <w:r w:rsidRPr="001405A4">
              <w:rPr>
                <w:rFonts w:asciiTheme="majorHAnsi" w:hAnsiTheme="majorHAnsi"/>
                <w:b/>
              </w:rPr>
              <w:t>Needs Improvement</w:t>
            </w:r>
          </w:p>
        </w:tc>
        <w:tc>
          <w:tcPr>
            <w:tcW w:w="1095"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15 (37.5%)</w:t>
            </w:r>
          </w:p>
        </w:tc>
        <w:tc>
          <w:tcPr>
            <w:tcW w:w="1682"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5 (</w:t>
            </w:r>
            <w:r>
              <w:rPr>
                <w:rFonts w:asciiTheme="majorHAnsi" w:hAnsiTheme="majorHAnsi"/>
              </w:rPr>
              <w:t>45.5</w:t>
            </w:r>
            <w:r w:rsidRPr="001405A4">
              <w:rPr>
                <w:rFonts w:asciiTheme="majorHAnsi" w:hAnsiTheme="majorHAnsi"/>
              </w:rPr>
              <w:t>%)</w:t>
            </w:r>
          </w:p>
        </w:tc>
        <w:tc>
          <w:tcPr>
            <w:tcW w:w="1350"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2 (</w:t>
            </w:r>
            <w:r>
              <w:rPr>
                <w:rFonts w:asciiTheme="majorHAnsi" w:hAnsiTheme="majorHAnsi"/>
              </w:rPr>
              <w:t>22.2</w:t>
            </w:r>
            <w:r w:rsidRPr="001405A4">
              <w:rPr>
                <w:rFonts w:asciiTheme="majorHAnsi" w:hAnsiTheme="majorHAnsi"/>
              </w:rPr>
              <w:t>%)</w:t>
            </w:r>
          </w:p>
        </w:tc>
        <w:tc>
          <w:tcPr>
            <w:tcW w:w="1710"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7 (</w:t>
            </w:r>
            <w:r>
              <w:rPr>
                <w:rFonts w:asciiTheme="majorHAnsi" w:hAnsiTheme="majorHAnsi"/>
              </w:rPr>
              <w:t>41.2</w:t>
            </w:r>
            <w:r w:rsidRPr="001405A4">
              <w:rPr>
                <w:rFonts w:asciiTheme="majorHAnsi" w:hAnsiTheme="majorHAnsi"/>
              </w:rPr>
              <w:t>%)</w:t>
            </w:r>
          </w:p>
        </w:tc>
        <w:tc>
          <w:tcPr>
            <w:tcW w:w="1188" w:type="dxa"/>
            <w:vAlign w:val="center"/>
          </w:tcPr>
          <w:p w:rsidR="0023793D" w:rsidRPr="001405A4" w:rsidRDefault="0023793D" w:rsidP="00281E78">
            <w:pPr>
              <w:contextualSpacing/>
              <w:jc w:val="center"/>
              <w:rPr>
                <w:rFonts w:asciiTheme="majorHAnsi" w:hAnsiTheme="majorHAnsi"/>
              </w:rPr>
            </w:pPr>
            <w:r w:rsidRPr="001405A4">
              <w:rPr>
                <w:rFonts w:asciiTheme="majorHAnsi" w:hAnsiTheme="majorHAnsi"/>
              </w:rPr>
              <w:t>1 (</w:t>
            </w:r>
            <w:r>
              <w:rPr>
                <w:rFonts w:asciiTheme="majorHAnsi" w:hAnsiTheme="majorHAnsi"/>
              </w:rPr>
              <w:t>33.3</w:t>
            </w:r>
            <w:r w:rsidRPr="001405A4">
              <w:rPr>
                <w:rFonts w:asciiTheme="majorHAnsi" w:hAnsiTheme="majorHAnsi"/>
              </w:rPr>
              <w:t>%)</w:t>
            </w:r>
          </w:p>
        </w:tc>
      </w:tr>
    </w:tbl>
    <w:p w:rsidR="0023793D" w:rsidRDefault="0023793D" w:rsidP="0023793D">
      <w:pPr>
        <w:rPr>
          <w:rFonts w:asciiTheme="majorHAnsi" w:hAnsiTheme="majorHAnsi"/>
          <w:sz w:val="24"/>
          <w:szCs w:val="24"/>
        </w:rPr>
      </w:pPr>
    </w:p>
    <w:p w:rsidR="0023793D" w:rsidRPr="00A93FB5" w:rsidRDefault="0023793D" w:rsidP="0023793D">
      <w:pPr>
        <w:rPr>
          <w:rFonts w:asciiTheme="majorHAnsi" w:hAnsiTheme="majorHAnsi"/>
          <w:sz w:val="24"/>
          <w:szCs w:val="24"/>
        </w:rPr>
      </w:pPr>
      <w:r w:rsidRPr="00A93FB5">
        <w:rPr>
          <w:rFonts w:asciiTheme="majorHAnsi" w:hAnsiTheme="majorHAnsi"/>
          <w:b/>
          <w:sz w:val="24"/>
          <w:szCs w:val="24"/>
        </w:rPr>
        <w:t>Limitations and possible revisions under consideration:</w:t>
      </w:r>
      <w:r w:rsidRPr="00A93FB5">
        <w:rPr>
          <w:rFonts w:asciiTheme="majorHAnsi" w:hAnsiTheme="majorHAnsi"/>
          <w:sz w:val="24"/>
          <w:szCs w:val="24"/>
        </w:rPr>
        <w:t xml:space="preserve"> There are several limitations that must be addressed before fully implanting the assessments used in this course. They include the following:   </w:t>
      </w:r>
    </w:p>
    <w:p w:rsidR="0023793D" w:rsidRPr="003A58C3" w:rsidRDefault="0023793D" w:rsidP="0023793D">
      <w:pPr>
        <w:pStyle w:val="ListParagraph"/>
        <w:numPr>
          <w:ilvl w:val="0"/>
          <w:numId w:val="15"/>
        </w:numPr>
        <w:rPr>
          <w:rFonts w:asciiTheme="majorHAnsi" w:hAnsiTheme="majorHAnsi"/>
          <w:sz w:val="24"/>
          <w:szCs w:val="24"/>
        </w:rPr>
      </w:pPr>
      <w:r>
        <w:rPr>
          <w:rFonts w:asciiTheme="majorHAnsi" w:hAnsiTheme="majorHAnsi"/>
          <w:sz w:val="24"/>
          <w:szCs w:val="24"/>
        </w:rPr>
        <w:t>Ideally, the written assignments would be assessed by all program faculty.  Because of the demands of teaching loads and other responsibilities to the university, a discussion on how to best complete this needs to take place.</w:t>
      </w:r>
    </w:p>
    <w:p w:rsidR="0023793D" w:rsidRPr="003A58C3" w:rsidRDefault="0023793D" w:rsidP="0023793D">
      <w:pPr>
        <w:pStyle w:val="ListParagraph"/>
        <w:numPr>
          <w:ilvl w:val="0"/>
          <w:numId w:val="15"/>
        </w:numPr>
        <w:rPr>
          <w:rFonts w:asciiTheme="majorHAnsi" w:hAnsiTheme="majorHAnsi"/>
          <w:sz w:val="24"/>
          <w:szCs w:val="24"/>
        </w:rPr>
      </w:pPr>
      <w:r>
        <w:rPr>
          <w:rFonts w:asciiTheme="majorHAnsi" w:hAnsiTheme="majorHAnsi"/>
          <w:sz w:val="24"/>
          <w:szCs w:val="24"/>
        </w:rPr>
        <w:t xml:space="preserve">The 5-year assessment plan for Goal 1 included the use of essay questions to assess student learning outcomes.  The use of this written assignment was substituted to provide a starting point for discussion and revision.   </w:t>
      </w:r>
    </w:p>
    <w:p w:rsidR="0023793D" w:rsidRPr="004D3391" w:rsidRDefault="0023793D" w:rsidP="0023793D">
      <w:pPr>
        <w:pStyle w:val="ListParagraph"/>
        <w:numPr>
          <w:ilvl w:val="0"/>
          <w:numId w:val="15"/>
        </w:numPr>
        <w:rPr>
          <w:rFonts w:asciiTheme="majorHAnsi" w:hAnsiTheme="majorHAnsi"/>
          <w:b/>
          <w:sz w:val="24"/>
          <w:szCs w:val="24"/>
        </w:rPr>
      </w:pPr>
      <w:r w:rsidRPr="00BB3A65">
        <w:rPr>
          <w:rFonts w:asciiTheme="majorHAnsi" w:hAnsiTheme="majorHAnsi"/>
          <w:sz w:val="24"/>
          <w:szCs w:val="24"/>
        </w:rPr>
        <w:t>This written assignme</w:t>
      </w:r>
      <w:r>
        <w:rPr>
          <w:rFonts w:asciiTheme="majorHAnsi" w:hAnsiTheme="majorHAnsi"/>
          <w:sz w:val="24"/>
          <w:szCs w:val="24"/>
        </w:rPr>
        <w:t>nt was completed with a partner, raising t</w:t>
      </w:r>
      <w:r w:rsidRPr="00BB3A65">
        <w:rPr>
          <w:rFonts w:asciiTheme="majorHAnsi" w:hAnsiTheme="majorHAnsi"/>
          <w:sz w:val="24"/>
          <w:szCs w:val="24"/>
        </w:rPr>
        <w:t>he concern</w:t>
      </w:r>
      <w:r>
        <w:rPr>
          <w:rFonts w:asciiTheme="majorHAnsi" w:hAnsiTheme="majorHAnsi"/>
          <w:sz w:val="24"/>
          <w:szCs w:val="24"/>
        </w:rPr>
        <w:t xml:space="preserve"> </w:t>
      </w:r>
      <w:r w:rsidRPr="00BB3A65">
        <w:rPr>
          <w:rFonts w:asciiTheme="majorHAnsi" w:hAnsiTheme="majorHAnsi"/>
          <w:sz w:val="24"/>
          <w:szCs w:val="24"/>
        </w:rPr>
        <w:t xml:space="preserve">of free riders.  On the other hand, students may produce better work because </w:t>
      </w:r>
      <w:r>
        <w:rPr>
          <w:rFonts w:asciiTheme="majorHAnsi" w:hAnsiTheme="majorHAnsi"/>
          <w:sz w:val="24"/>
          <w:szCs w:val="24"/>
        </w:rPr>
        <w:t xml:space="preserve">of collaboration.  The students were also free to select a concept from a provided list.  Some may have chosen a concept that was easier to understand and illustrate.  Even </w:t>
      </w:r>
      <w:r>
        <w:rPr>
          <w:rFonts w:asciiTheme="majorHAnsi" w:hAnsiTheme="majorHAnsi"/>
          <w:sz w:val="24"/>
          <w:szCs w:val="24"/>
        </w:rPr>
        <w:lastRenderedPageBreak/>
        <w:t xml:space="preserve">though the assessment is based on the team’s ability to demonstrate understanding of the concept, a better look at the difficulty level of the concepts is needed. </w:t>
      </w:r>
    </w:p>
    <w:p w:rsidR="0023793D" w:rsidRPr="001E68AD" w:rsidRDefault="0023793D" w:rsidP="0023793D">
      <w:pPr>
        <w:rPr>
          <w:rFonts w:asciiTheme="majorHAnsi" w:hAnsiTheme="majorHAnsi"/>
          <w:sz w:val="24"/>
          <w:szCs w:val="24"/>
        </w:rPr>
      </w:pPr>
      <w:r w:rsidRPr="00DF212B">
        <w:rPr>
          <w:rFonts w:asciiTheme="majorHAnsi" w:hAnsiTheme="majorHAnsi"/>
          <w:b/>
          <w:sz w:val="24"/>
          <w:szCs w:val="24"/>
        </w:rPr>
        <w:t xml:space="preserve">Conclusion: </w:t>
      </w:r>
      <w:r>
        <w:rPr>
          <w:rFonts w:asciiTheme="majorHAnsi" w:hAnsiTheme="majorHAnsi"/>
          <w:b/>
          <w:sz w:val="24"/>
          <w:szCs w:val="24"/>
        </w:rPr>
        <w:t xml:space="preserve">  </w:t>
      </w:r>
      <w:r>
        <w:rPr>
          <w:rFonts w:asciiTheme="majorHAnsi" w:hAnsiTheme="majorHAnsi"/>
          <w:sz w:val="24"/>
          <w:szCs w:val="24"/>
        </w:rPr>
        <w:t>The outcome data suggests that by the end of the semester, students were able to demonstrate satisfactory or exemplary application of the sociological concepts to social reality in 62.5% of their written answers.  This will serve as a benchmark for assessment in SOCI 101.  Program faculty will meet during the spring semester to make necessary changes to both the assessment strategy and tools used to assess student learning goals in this course.</w:t>
      </w:r>
    </w:p>
    <w:p w:rsidR="0023793D" w:rsidRDefault="0023793D" w:rsidP="00CE6793">
      <w:pPr>
        <w:rPr>
          <w:rFonts w:ascii="Times New Roman" w:eastAsia="Times New Roman" w:hAnsi="Times New Roman" w:cs="Times New Roman"/>
          <w:b/>
          <w:color w:val="000000"/>
          <w:sz w:val="28"/>
          <w:szCs w:val="20"/>
        </w:rPr>
      </w:pPr>
    </w:p>
    <w:p w:rsidR="002B52AA" w:rsidRDefault="002B52AA">
      <w:pP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br w:type="page"/>
      </w:r>
    </w:p>
    <w:p w:rsidR="007A3225" w:rsidRDefault="007A3225" w:rsidP="00CE6793">
      <w:pP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lastRenderedPageBreak/>
        <w:t>Geog101: Introduction to Geography</w:t>
      </w:r>
    </w:p>
    <w:p w:rsidR="007A3225" w:rsidRDefault="007A3225" w:rsidP="00CE6793">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Geog</w:t>
      </w:r>
      <w:r w:rsidR="00281E78">
        <w:rPr>
          <w:rFonts w:ascii="Times New Roman" w:eastAsia="Times New Roman" w:hAnsi="Times New Roman" w:cs="Times New Roman"/>
          <w:color w:val="000000"/>
          <w:sz w:val="24"/>
          <w:szCs w:val="20"/>
        </w:rPr>
        <w:t>101 serves mainly in the LEP for</w:t>
      </w:r>
      <w:r>
        <w:rPr>
          <w:rFonts w:ascii="Times New Roman" w:eastAsia="Times New Roman" w:hAnsi="Times New Roman" w:cs="Times New Roman"/>
          <w:color w:val="000000"/>
          <w:sz w:val="24"/>
          <w:szCs w:val="20"/>
        </w:rPr>
        <w:t xml:space="preserve"> MnTc goa</w:t>
      </w:r>
      <w:r w:rsidR="00281E78">
        <w:rPr>
          <w:rFonts w:ascii="Times New Roman" w:eastAsia="Times New Roman" w:hAnsi="Times New Roman" w:cs="Times New Roman"/>
          <w:color w:val="000000"/>
          <w:sz w:val="24"/>
          <w:szCs w:val="20"/>
        </w:rPr>
        <w:t>l 10</w:t>
      </w:r>
      <w:r w:rsidR="00207820">
        <w:rPr>
          <w:rFonts w:ascii="Times New Roman" w:eastAsia="Times New Roman" w:hAnsi="Times New Roman" w:cs="Times New Roman"/>
          <w:color w:val="000000"/>
          <w:sz w:val="24"/>
          <w:szCs w:val="20"/>
        </w:rPr>
        <w:t>, people and the environment but</w:t>
      </w:r>
      <w:r w:rsidR="00281E78">
        <w:rPr>
          <w:rFonts w:ascii="Times New Roman" w:eastAsia="Times New Roman" w:hAnsi="Times New Roman" w:cs="Times New Roman"/>
          <w:color w:val="000000"/>
          <w:sz w:val="24"/>
          <w:szCs w:val="20"/>
        </w:rPr>
        <w:t xml:space="preserve"> is also </w:t>
      </w:r>
      <w:r w:rsidR="00207820">
        <w:rPr>
          <w:rFonts w:ascii="Times New Roman" w:eastAsia="Times New Roman" w:hAnsi="Times New Roman" w:cs="Times New Roman"/>
          <w:color w:val="000000"/>
          <w:sz w:val="24"/>
          <w:szCs w:val="20"/>
        </w:rPr>
        <w:t>a requirement for certain Education majors</w:t>
      </w:r>
      <w:r>
        <w:rPr>
          <w:rFonts w:ascii="Times New Roman" w:eastAsia="Times New Roman" w:hAnsi="Times New Roman" w:cs="Times New Roman"/>
          <w:color w:val="000000"/>
          <w:sz w:val="24"/>
          <w:szCs w:val="20"/>
        </w:rPr>
        <w:t xml:space="preserve">. </w:t>
      </w:r>
      <w:r w:rsidR="00281E78">
        <w:rPr>
          <w:rFonts w:ascii="Times New Roman" w:eastAsia="Times New Roman" w:hAnsi="Times New Roman" w:cs="Times New Roman"/>
          <w:color w:val="000000"/>
          <w:sz w:val="24"/>
          <w:szCs w:val="20"/>
        </w:rPr>
        <w:t>Geog101 serves approximately 160 students each year (two sections of 40 each semester) and so provides another example of a course impacting a larger number of students. The course outcomes</w:t>
      </w:r>
      <w:r w:rsidR="00207820">
        <w:rPr>
          <w:rFonts w:ascii="Times New Roman" w:eastAsia="Times New Roman" w:hAnsi="Times New Roman" w:cs="Times New Roman"/>
          <w:color w:val="000000"/>
          <w:sz w:val="24"/>
          <w:szCs w:val="20"/>
        </w:rPr>
        <w:t xml:space="preserve"> are listed below. These outcomes match those of the program; those required of the Board of Teaching; and those listed for LEP SLO#5.</w:t>
      </w:r>
    </w:p>
    <w:p w:rsidR="00281E78" w:rsidRPr="00207820" w:rsidRDefault="00281E78" w:rsidP="00207820">
      <w:pPr>
        <w:pStyle w:val="PlainText"/>
        <w:ind w:left="720"/>
        <w:rPr>
          <w:rFonts w:ascii="Times New Roman" w:hAnsi="Times New Roman" w:cs="Times New Roman"/>
          <w:b/>
          <w:sz w:val="24"/>
        </w:rPr>
      </w:pPr>
      <w:r w:rsidRPr="00207820">
        <w:rPr>
          <w:rFonts w:ascii="Times New Roman" w:hAnsi="Times New Roman" w:cs="Times New Roman"/>
          <w:b/>
          <w:sz w:val="24"/>
        </w:rPr>
        <w:t>At the end of this course, students will understand the following:</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1) the relative location, direction, size, and shape of locales, regions, and the world,</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2) how to create, interpret, use, and synthesize information from various representations of the earth,</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3) appropriate resources, data sources, and geographic tools to generate and manipulate charts, graphs, and maps and to interpret information from resources including atlases, databases, and grid systems,</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4) how to determine distance, scale, area, density, and distinguish spatial distribution patterns,</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5) the relationships among various regional and global patterns of geographic phenomena,</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6) how physical earth system changes explain geographic phenomena,</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7) physical and cultural patterns and their interaction,</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8) how people create places that reflect culture, human needs, government policy, and current values and ideals as they design and build specialized buildings, neighborhoods, shopping centers, urban centers, industrial parks, and the like,</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9) how historical events have been influenced by, and have influenced, physical and human geographic factors in local, regional, national, and global settings,</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10) how language, art, music, belief systems, and other cultural elements can facilitate global understanding or cause misunderstanding,</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11) conditions and motivations that contribute to conflict, cooperation, and interdependence among groups, societies, and nations,</w:t>
      </w:r>
    </w:p>
    <w:p w:rsidR="00281E78" w:rsidRPr="00207820" w:rsidRDefault="00281E78" w:rsidP="00207820">
      <w:pPr>
        <w:pStyle w:val="PlainText"/>
        <w:ind w:left="720"/>
        <w:rPr>
          <w:rFonts w:ascii="Times New Roman" w:hAnsi="Times New Roman" w:cs="Times New Roman"/>
          <w:sz w:val="24"/>
        </w:rPr>
      </w:pPr>
      <w:r w:rsidRPr="00207820">
        <w:rPr>
          <w:rFonts w:ascii="Times New Roman" w:hAnsi="Times New Roman" w:cs="Times New Roman"/>
          <w:sz w:val="24"/>
        </w:rPr>
        <w:t>12) causes, consequences, and possible solutions to persistent, contemporary, and emerging global issues.</w:t>
      </w:r>
    </w:p>
    <w:p w:rsidR="00281E78" w:rsidRDefault="00281E78" w:rsidP="00CE6793">
      <w:pPr>
        <w:rPr>
          <w:rFonts w:ascii="Times New Roman" w:eastAsia="Times New Roman" w:hAnsi="Times New Roman" w:cs="Times New Roman"/>
          <w:color w:val="000000"/>
          <w:sz w:val="24"/>
          <w:szCs w:val="20"/>
        </w:rPr>
      </w:pPr>
    </w:p>
    <w:p w:rsidR="00C67883" w:rsidRDefault="004C58EB" w:rsidP="00CE6793">
      <w:pPr>
        <w:rPr>
          <w:rFonts w:ascii="Times New Roman" w:eastAsia="Times New Roman" w:hAnsi="Times New Roman" w:cs="Times New Roman"/>
          <w:color w:val="000000"/>
          <w:sz w:val="24"/>
          <w:szCs w:val="20"/>
        </w:rPr>
      </w:pPr>
      <w:r w:rsidRPr="00B66BF0">
        <w:rPr>
          <w:rFonts w:ascii="Times New Roman" w:eastAsia="Times New Roman" w:hAnsi="Times New Roman" w:cs="Times New Roman"/>
          <w:b/>
          <w:color w:val="000000"/>
          <w:sz w:val="24"/>
          <w:szCs w:val="20"/>
        </w:rPr>
        <w:t>Class activities</w:t>
      </w:r>
      <w:r w:rsidR="00C67883">
        <w:rPr>
          <w:rFonts w:ascii="Times New Roman" w:eastAsia="Times New Roman" w:hAnsi="Times New Roman" w:cs="Times New Roman"/>
          <w:color w:val="000000"/>
          <w:sz w:val="24"/>
          <w:szCs w:val="20"/>
        </w:rPr>
        <w:t>:</w:t>
      </w:r>
    </w:p>
    <w:p w:rsidR="00C67883" w:rsidRDefault="004C58EB" w:rsidP="00CE6793">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Below are three examples of class activities that are used in Geog101 to assess student learning as it relates to LEP SLO#5.   These activities are assessed using a simplified Rubric: </w:t>
      </w:r>
      <w:r w:rsidRPr="004C58EB">
        <w:rPr>
          <w:rFonts w:ascii="Times New Roman" w:eastAsia="Times New Roman" w:hAnsi="Times New Roman" w:cs="Times New Roman"/>
          <w:color w:val="000000"/>
          <w:sz w:val="24"/>
          <w:szCs w:val="20"/>
        </w:rPr>
        <w:t>“√”=</w:t>
      </w:r>
      <w:r>
        <w:rPr>
          <w:rFonts w:ascii="Times New Roman" w:eastAsia="Times New Roman" w:hAnsi="Times New Roman" w:cs="Times New Roman"/>
          <w:color w:val="000000"/>
          <w:sz w:val="24"/>
          <w:szCs w:val="20"/>
        </w:rPr>
        <w:t xml:space="preserve"> </w:t>
      </w:r>
      <w:r w:rsidRPr="004C58EB">
        <w:rPr>
          <w:rFonts w:ascii="Times New Roman" w:eastAsia="Times New Roman" w:hAnsi="Times New Roman" w:cs="Times New Roman"/>
          <w:color w:val="000000"/>
          <w:sz w:val="24"/>
          <w:szCs w:val="20"/>
        </w:rPr>
        <w:t xml:space="preserve">Responses submitted </w:t>
      </w:r>
      <w:r>
        <w:rPr>
          <w:rFonts w:ascii="Times New Roman" w:eastAsia="Times New Roman" w:hAnsi="Times New Roman" w:cs="Times New Roman"/>
          <w:color w:val="000000"/>
          <w:sz w:val="24"/>
          <w:szCs w:val="20"/>
        </w:rPr>
        <w:t xml:space="preserve">reflect effort and originality </w:t>
      </w:r>
      <w:r w:rsidRPr="004C58EB">
        <w:rPr>
          <w:rFonts w:ascii="Times New Roman" w:eastAsia="Times New Roman" w:hAnsi="Times New Roman" w:cs="Times New Roman"/>
          <w:color w:val="000000"/>
          <w:sz w:val="24"/>
          <w:szCs w:val="20"/>
        </w:rPr>
        <w:t>and are relevant to the course. “—“ =</w:t>
      </w:r>
      <w:r>
        <w:rPr>
          <w:rFonts w:ascii="Times New Roman" w:eastAsia="Times New Roman" w:hAnsi="Times New Roman" w:cs="Times New Roman"/>
          <w:color w:val="000000"/>
          <w:sz w:val="24"/>
          <w:szCs w:val="20"/>
        </w:rPr>
        <w:t xml:space="preserve"> </w:t>
      </w:r>
      <w:r w:rsidRPr="004C58EB">
        <w:rPr>
          <w:rFonts w:ascii="Times New Roman" w:eastAsia="Times New Roman" w:hAnsi="Times New Roman" w:cs="Times New Roman"/>
          <w:color w:val="000000"/>
          <w:sz w:val="24"/>
          <w:szCs w:val="20"/>
        </w:rPr>
        <w:t xml:space="preserve">Responses submitted </w:t>
      </w:r>
      <w:r>
        <w:rPr>
          <w:rFonts w:ascii="Times New Roman" w:eastAsia="Times New Roman" w:hAnsi="Times New Roman" w:cs="Times New Roman"/>
          <w:color w:val="000000"/>
          <w:sz w:val="24"/>
          <w:szCs w:val="20"/>
        </w:rPr>
        <w:t>reflect little or effort or</w:t>
      </w:r>
      <w:r w:rsidRPr="004C58EB">
        <w:rPr>
          <w:rFonts w:ascii="Times New Roman" w:eastAsia="Times New Roman" w:hAnsi="Times New Roman" w:cs="Times New Roman"/>
          <w:color w:val="000000"/>
          <w:sz w:val="24"/>
          <w:szCs w:val="20"/>
        </w:rPr>
        <w:t xml:space="preserve"> originality. When the “—</w:t>
      </w:r>
      <w:r>
        <w:rPr>
          <w:rFonts w:ascii="Times New Roman" w:eastAsia="Times New Roman" w:hAnsi="Times New Roman" w:cs="Times New Roman"/>
          <w:color w:val="000000"/>
          <w:sz w:val="24"/>
          <w:szCs w:val="20"/>
        </w:rPr>
        <w:t>/0</w:t>
      </w:r>
      <w:r w:rsidRPr="004C58EB">
        <w:rPr>
          <w:rFonts w:ascii="Times New Roman" w:eastAsia="Times New Roman" w:hAnsi="Times New Roman" w:cs="Times New Roman"/>
          <w:color w:val="000000"/>
          <w:sz w:val="24"/>
          <w:szCs w:val="20"/>
        </w:rPr>
        <w:t>“ equals responses submitted reflec</w:t>
      </w:r>
      <w:r>
        <w:rPr>
          <w:rFonts w:ascii="Times New Roman" w:eastAsia="Times New Roman" w:hAnsi="Times New Roman" w:cs="Times New Roman"/>
          <w:color w:val="000000"/>
          <w:sz w:val="24"/>
          <w:szCs w:val="20"/>
        </w:rPr>
        <w:t xml:space="preserve">t no effort; </w:t>
      </w:r>
      <w:r w:rsidRPr="004C58EB">
        <w:rPr>
          <w:rFonts w:ascii="Times New Roman" w:eastAsia="Times New Roman" w:hAnsi="Times New Roman" w:cs="Times New Roman"/>
          <w:color w:val="000000"/>
          <w:sz w:val="24"/>
          <w:szCs w:val="20"/>
        </w:rPr>
        <w:t>do not conform</w:t>
      </w:r>
      <w:r>
        <w:rPr>
          <w:rFonts w:ascii="Times New Roman" w:eastAsia="Times New Roman" w:hAnsi="Times New Roman" w:cs="Times New Roman"/>
          <w:color w:val="000000"/>
          <w:sz w:val="24"/>
          <w:szCs w:val="20"/>
        </w:rPr>
        <w:t xml:space="preserve"> to  the assignment requirements and have </w:t>
      </w:r>
      <w:r w:rsidRPr="004C58EB">
        <w:rPr>
          <w:rFonts w:ascii="Times New Roman" w:eastAsia="Times New Roman" w:hAnsi="Times New Roman" w:cs="Times New Roman"/>
          <w:color w:val="000000"/>
          <w:sz w:val="24"/>
          <w:szCs w:val="20"/>
        </w:rPr>
        <w:t>no relevance to the course</w:t>
      </w:r>
      <w:r>
        <w:rPr>
          <w:rFonts w:ascii="Times New Roman" w:eastAsia="Times New Roman" w:hAnsi="Times New Roman" w:cs="Times New Roman"/>
          <w:color w:val="000000"/>
          <w:sz w:val="24"/>
          <w:szCs w:val="20"/>
        </w:rPr>
        <w:t>.</w:t>
      </w:r>
    </w:p>
    <w:p w:rsidR="00E5334B" w:rsidRDefault="00E5334B" w:rsidP="00B66BF0">
      <w:pPr>
        <w:ind w:left="720"/>
        <w:rPr>
          <w:rFonts w:ascii="Times New Roman" w:eastAsia="Times New Roman" w:hAnsi="Times New Roman" w:cs="Times New Roman"/>
          <w:color w:val="000000"/>
          <w:sz w:val="24"/>
          <w:szCs w:val="20"/>
        </w:rPr>
      </w:pPr>
      <w:r w:rsidRPr="00B42FFF">
        <w:rPr>
          <w:rFonts w:ascii="Times New Roman" w:eastAsia="Times New Roman" w:hAnsi="Times New Roman" w:cs="Times New Roman"/>
          <w:b/>
          <w:color w:val="000000"/>
          <w:sz w:val="24"/>
          <w:szCs w:val="20"/>
        </w:rPr>
        <w:lastRenderedPageBreak/>
        <w:t>Satellite images</w:t>
      </w:r>
      <w:r>
        <w:rPr>
          <w:rFonts w:ascii="Times New Roman" w:eastAsia="Times New Roman" w:hAnsi="Times New Roman" w:cs="Times New Roman"/>
          <w:color w:val="000000"/>
          <w:sz w:val="24"/>
          <w:szCs w:val="20"/>
        </w:rPr>
        <w:t>: Students must evaluated three satellite images and determine what concepts are occurring in the images. Responses must include mention of various ecological concepts and human impacts discussed in class and the text.</w:t>
      </w:r>
    </w:p>
    <w:p w:rsidR="00E5334B" w:rsidRDefault="00E5334B" w:rsidP="00B66BF0">
      <w:pPr>
        <w:ind w:left="720"/>
        <w:rPr>
          <w:rFonts w:ascii="Times New Roman" w:eastAsia="Times New Roman" w:hAnsi="Times New Roman" w:cs="Times New Roman"/>
          <w:color w:val="000000"/>
          <w:sz w:val="24"/>
          <w:szCs w:val="20"/>
        </w:rPr>
      </w:pPr>
      <w:r w:rsidRPr="00B42FFF">
        <w:rPr>
          <w:rFonts w:ascii="Times New Roman" w:eastAsia="Times New Roman" w:hAnsi="Times New Roman" w:cs="Times New Roman"/>
          <w:b/>
          <w:color w:val="000000"/>
          <w:sz w:val="24"/>
          <w:szCs w:val="20"/>
        </w:rPr>
        <w:t>Identifying concepts in article X</w:t>
      </w:r>
      <w:r>
        <w:rPr>
          <w:rFonts w:ascii="Times New Roman" w:eastAsia="Times New Roman" w:hAnsi="Times New Roman" w:cs="Times New Roman"/>
          <w:color w:val="000000"/>
          <w:sz w:val="24"/>
          <w:szCs w:val="20"/>
        </w:rPr>
        <w:t xml:space="preserve">: Students must read an instructor selected article and then describe </w:t>
      </w:r>
      <w:r w:rsidRPr="00E5334B">
        <w:rPr>
          <w:rFonts w:ascii="Times New Roman" w:eastAsia="Times New Roman" w:hAnsi="Times New Roman" w:cs="Times New Roman"/>
          <w:color w:val="000000"/>
          <w:sz w:val="24"/>
          <w:szCs w:val="20"/>
        </w:rPr>
        <w:t>as many cultural, economic, and environmental issues and concepts that appear in</w:t>
      </w:r>
      <w:r>
        <w:rPr>
          <w:rFonts w:ascii="Times New Roman" w:eastAsia="Times New Roman" w:hAnsi="Times New Roman" w:cs="Times New Roman"/>
          <w:color w:val="000000"/>
          <w:sz w:val="24"/>
          <w:szCs w:val="20"/>
        </w:rPr>
        <w:t xml:space="preserve"> the article.</w:t>
      </w:r>
      <w:r w:rsidRPr="00E533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Students should consider </w:t>
      </w:r>
      <w:r>
        <w:rPr>
          <w:rFonts w:ascii="Times New Roman" w:eastAsia="Times New Roman" w:hAnsi="Times New Roman" w:cs="Times New Roman"/>
          <w:color w:val="000000"/>
          <w:sz w:val="24"/>
          <w:szCs w:val="20"/>
        </w:rPr>
        <w:t>w</w:t>
      </w:r>
      <w:r w:rsidRPr="00E5334B">
        <w:rPr>
          <w:rFonts w:ascii="Times New Roman" w:eastAsia="Times New Roman" w:hAnsi="Times New Roman" w:cs="Times New Roman"/>
          <w:color w:val="000000"/>
          <w:sz w:val="24"/>
          <w:szCs w:val="20"/>
        </w:rPr>
        <w:t>hat issues show up in the magazine’s framing? What issues can be read into the story? Find likely cases of culture, biodiversity, ecology, biomagnifications, or other relevant class topics in action</w:t>
      </w:r>
      <w:r>
        <w:rPr>
          <w:rFonts w:ascii="Times New Roman" w:eastAsia="Times New Roman" w:hAnsi="Times New Roman" w:cs="Times New Roman"/>
          <w:color w:val="000000"/>
          <w:sz w:val="24"/>
          <w:szCs w:val="20"/>
        </w:rPr>
        <w:t>.</w:t>
      </w:r>
    </w:p>
    <w:p w:rsidR="00B66BF0" w:rsidRDefault="00B42FFF" w:rsidP="00B66BF0">
      <w:pPr>
        <w:ind w:left="720"/>
        <w:rPr>
          <w:rFonts w:ascii="Times New Roman" w:eastAsia="Times New Roman" w:hAnsi="Times New Roman" w:cs="Times New Roman"/>
          <w:color w:val="000000"/>
          <w:sz w:val="24"/>
          <w:szCs w:val="20"/>
        </w:rPr>
      </w:pPr>
      <w:r w:rsidRPr="00B66BF0">
        <w:rPr>
          <w:rFonts w:ascii="Times New Roman" w:eastAsia="Times New Roman" w:hAnsi="Times New Roman" w:cs="Times New Roman"/>
          <w:b/>
          <w:color w:val="000000"/>
          <w:sz w:val="24"/>
          <w:szCs w:val="20"/>
        </w:rPr>
        <w:t>Governing board for MPCA</w:t>
      </w:r>
      <w:r>
        <w:rPr>
          <w:rFonts w:ascii="Times New Roman" w:eastAsia="Times New Roman" w:hAnsi="Times New Roman" w:cs="Times New Roman"/>
          <w:color w:val="000000"/>
          <w:sz w:val="24"/>
          <w:szCs w:val="20"/>
        </w:rPr>
        <w:t>: Students work as a three person panel for the state pollution control agency and must issue a ruling on an instructor supplied topic and provide support for the ruling.</w:t>
      </w:r>
      <w:r w:rsidR="00B66BF0">
        <w:rPr>
          <w:rFonts w:ascii="Times New Roman" w:eastAsia="Times New Roman" w:hAnsi="Times New Roman" w:cs="Times New Roman"/>
          <w:color w:val="000000"/>
          <w:sz w:val="24"/>
          <w:szCs w:val="20"/>
        </w:rPr>
        <w:t xml:space="preserve"> Students must consider </w:t>
      </w:r>
      <w:r>
        <w:rPr>
          <w:rFonts w:ascii="Times New Roman" w:eastAsia="Times New Roman" w:hAnsi="Times New Roman" w:cs="Times New Roman"/>
          <w:color w:val="000000"/>
          <w:sz w:val="24"/>
          <w:szCs w:val="20"/>
        </w:rPr>
        <w:t>e</w:t>
      </w:r>
      <w:r w:rsidRPr="00B42FFF">
        <w:rPr>
          <w:rFonts w:ascii="Times New Roman" w:eastAsia="Times New Roman" w:hAnsi="Times New Roman" w:cs="Times New Roman"/>
          <w:color w:val="000000"/>
          <w:sz w:val="24"/>
          <w:szCs w:val="20"/>
        </w:rPr>
        <w:t>conomic benefits (cheaper g</w:t>
      </w:r>
      <w:r w:rsidR="00B66BF0">
        <w:rPr>
          <w:rFonts w:ascii="Times New Roman" w:eastAsia="Times New Roman" w:hAnsi="Times New Roman" w:cs="Times New Roman"/>
          <w:color w:val="000000"/>
          <w:sz w:val="24"/>
          <w:szCs w:val="20"/>
        </w:rPr>
        <w:t>as and higher employment); and issues of fossil fuels in a discussion of</w:t>
      </w:r>
      <w:r w:rsidR="00B66BF0" w:rsidRPr="00B66BF0">
        <w:rPr>
          <w:rFonts w:ascii="Maiandra GD" w:eastAsia="Times New Roman" w:hAnsi="Maiandra GD" w:cs="Times New Roman"/>
          <w:sz w:val="24"/>
          <w:szCs w:val="24"/>
        </w:rPr>
        <w:t xml:space="preserve"> </w:t>
      </w:r>
      <w:r w:rsidR="00B66BF0">
        <w:rPr>
          <w:rFonts w:ascii="Maiandra GD" w:eastAsia="Times New Roman" w:hAnsi="Maiandra GD" w:cs="Times New Roman"/>
          <w:sz w:val="24"/>
          <w:szCs w:val="24"/>
        </w:rPr>
        <w:t xml:space="preserve"> “</w:t>
      </w:r>
      <w:r w:rsidR="00B66BF0" w:rsidRPr="00B66BF0">
        <w:rPr>
          <w:rFonts w:ascii="Times New Roman" w:eastAsia="Times New Roman" w:hAnsi="Times New Roman" w:cs="Times New Roman"/>
          <w:color w:val="000000"/>
          <w:sz w:val="24"/>
          <w:szCs w:val="20"/>
        </w:rPr>
        <w:t>Would you approve of the air-quality changes and Trade an improvement in local (smog) and trans-local impacts (acid rain) for a larger global problem (an enhanced greenhouse effect)</w:t>
      </w:r>
      <w:r w:rsidR="00B66BF0">
        <w:rPr>
          <w:rFonts w:ascii="Times New Roman" w:eastAsia="Times New Roman" w:hAnsi="Times New Roman" w:cs="Times New Roman"/>
          <w:color w:val="000000"/>
          <w:sz w:val="24"/>
          <w:szCs w:val="20"/>
        </w:rPr>
        <w:t>” or “</w:t>
      </w:r>
      <w:r w:rsidR="00B66BF0" w:rsidRPr="00B66BF0">
        <w:rPr>
          <w:rFonts w:ascii="Times New Roman" w:eastAsia="Times New Roman" w:hAnsi="Times New Roman" w:cs="Times New Roman"/>
          <w:color w:val="000000"/>
          <w:sz w:val="24"/>
          <w:szCs w:val="20"/>
        </w:rPr>
        <w:t>Trade certain pollutant-caused ailments (elevated ozone levels are responsible for ailments from asthma to emphysema to lung cancer) for larger unknowns (climate change and rising sea-levels)?</w:t>
      </w:r>
      <w:r w:rsidR="00B66BF0">
        <w:rPr>
          <w:rFonts w:ascii="Times New Roman" w:eastAsia="Times New Roman" w:hAnsi="Times New Roman" w:cs="Times New Roman"/>
          <w:color w:val="000000"/>
          <w:sz w:val="24"/>
          <w:szCs w:val="20"/>
        </w:rPr>
        <w:t>”</w:t>
      </w:r>
    </w:p>
    <w:p w:rsidR="00B66BF0" w:rsidRPr="00B66BF0" w:rsidRDefault="00AF006D" w:rsidP="00B66BF0">
      <w:pPr>
        <w:ind w:left="720"/>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The results shown below indicate that the majority of student responses are adequate.</w:t>
      </w:r>
    </w:p>
    <w:p w:rsidR="00B66BF0" w:rsidRPr="00AF006D" w:rsidRDefault="00B66BF0" w:rsidP="00B66BF0">
      <w:pPr>
        <w:pStyle w:val="NoSpacing"/>
        <w:ind w:left="720"/>
        <w:rPr>
          <w:sz w:val="24"/>
          <w:szCs w:val="28"/>
        </w:rPr>
      </w:pPr>
      <w:r>
        <w:rPr>
          <w:sz w:val="28"/>
          <w:szCs w:val="28"/>
        </w:rPr>
        <w:t>A</w:t>
      </w:r>
      <w:r w:rsidRPr="00AF006D">
        <w:rPr>
          <w:sz w:val="24"/>
          <w:szCs w:val="28"/>
        </w:rPr>
        <w:t>ctivity and Semester</w:t>
      </w:r>
      <w:r w:rsidRPr="00AF006D">
        <w:rPr>
          <w:sz w:val="24"/>
          <w:szCs w:val="28"/>
        </w:rPr>
        <w:tab/>
      </w:r>
      <w:r w:rsidR="00AF006D">
        <w:rPr>
          <w:sz w:val="24"/>
          <w:szCs w:val="28"/>
        </w:rPr>
        <w:tab/>
      </w:r>
      <w:r w:rsidRPr="00AF006D">
        <w:rPr>
          <w:sz w:val="24"/>
          <w:szCs w:val="28"/>
        </w:rPr>
        <w:t>“√”</w:t>
      </w:r>
      <w:r w:rsidRPr="00AF006D">
        <w:rPr>
          <w:sz w:val="24"/>
          <w:szCs w:val="28"/>
        </w:rPr>
        <w:tab/>
      </w:r>
      <w:r w:rsidRPr="00AF006D">
        <w:rPr>
          <w:sz w:val="24"/>
          <w:szCs w:val="28"/>
        </w:rPr>
        <w:tab/>
        <w:t>“—“               “—/0“ or 0</w:t>
      </w:r>
    </w:p>
    <w:tbl>
      <w:tblPr>
        <w:tblStyle w:val="TableGrid"/>
        <w:tblW w:w="0" w:type="auto"/>
        <w:tblInd w:w="828" w:type="dxa"/>
        <w:tblLook w:val="04A0" w:firstRow="1" w:lastRow="0" w:firstColumn="1" w:lastColumn="0" w:noHBand="0" w:noVBand="1"/>
      </w:tblPr>
      <w:tblGrid>
        <w:gridCol w:w="2430"/>
        <w:gridCol w:w="1332"/>
        <w:gridCol w:w="1837"/>
        <w:gridCol w:w="1271"/>
      </w:tblGrid>
      <w:tr w:rsidR="00B66BF0" w:rsidRPr="00AF006D" w:rsidTr="00AF006D">
        <w:trPr>
          <w:trHeight w:val="335"/>
        </w:trPr>
        <w:tc>
          <w:tcPr>
            <w:tcW w:w="2430" w:type="dxa"/>
          </w:tcPr>
          <w:p w:rsidR="00B66BF0" w:rsidRPr="00AF006D" w:rsidRDefault="00B66BF0" w:rsidP="00B66BF0">
            <w:pPr>
              <w:pStyle w:val="NoSpacing"/>
              <w:ind w:left="720"/>
              <w:rPr>
                <w:sz w:val="24"/>
                <w:szCs w:val="28"/>
              </w:rPr>
            </w:pPr>
            <w:r w:rsidRPr="00AF006D">
              <w:rPr>
                <w:sz w:val="24"/>
                <w:szCs w:val="28"/>
              </w:rPr>
              <w:t xml:space="preserve">Activity One </w:t>
            </w:r>
          </w:p>
        </w:tc>
        <w:tc>
          <w:tcPr>
            <w:tcW w:w="1332" w:type="dxa"/>
          </w:tcPr>
          <w:p w:rsidR="00B66BF0" w:rsidRPr="00AF006D" w:rsidRDefault="00B66BF0" w:rsidP="00B66BF0">
            <w:pPr>
              <w:pStyle w:val="NoSpacing"/>
              <w:ind w:left="720"/>
              <w:rPr>
                <w:sz w:val="24"/>
                <w:szCs w:val="28"/>
              </w:rPr>
            </w:pPr>
            <w:r w:rsidRPr="00AF006D">
              <w:rPr>
                <w:sz w:val="24"/>
                <w:szCs w:val="28"/>
              </w:rPr>
              <w:t>73</w:t>
            </w:r>
          </w:p>
        </w:tc>
        <w:tc>
          <w:tcPr>
            <w:tcW w:w="1837" w:type="dxa"/>
          </w:tcPr>
          <w:p w:rsidR="00B66BF0" w:rsidRPr="00AF006D" w:rsidRDefault="00B66BF0" w:rsidP="00B66BF0">
            <w:pPr>
              <w:pStyle w:val="NoSpacing"/>
              <w:ind w:left="720"/>
              <w:rPr>
                <w:sz w:val="24"/>
                <w:szCs w:val="28"/>
              </w:rPr>
            </w:pPr>
            <w:r w:rsidRPr="00AF006D">
              <w:rPr>
                <w:sz w:val="24"/>
                <w:szCs w:val="28"/>
              </w:rPr>
              <w:t>3</w:t>
            </w:r>
          </w:p>
        </w:tc>
        <w:tc>
          <w:tcPr>
            <w:tcW w:w="1271" w:type="dxa"/>
          </w:tcPr>
          <w:p w:rsidR="00B66BF0" w:rsidRPr="00AF006D" w:rsidRDefault="00B66BF0" w:rsidP="00B66BF0">
            <w:pPr>
              <w:pStyle w:val="NoSpacing"/>
              <w:ind w:left="720"/>
              <w:rPr>
                <w:sz w:val="24"/>
                <w:szCs w:val="28"/>
              </w:rPr>
            </w:pPr>
            <w:r w:rsidRPr="00AF006D">
              <w:rPr>
                <w:sz w:val="24"/>
                <w:szCs w:val="28"/>
              </w:rPr>
              <w:t>6</w:t>
            </w:r>
          </w:p>
        </w:tc>
      </w:tr>
      <w:tr w:rsidR="00B66BF0" w:rsidRPr="00AF006D" w:rsidTr="00AF006D">
        <w:trPr>
          <w:trHeight w:val="335"/>
        </w:trPr>
        <w:tc>
          <w:tcPr>
            <w:tcW w:w="2430" w:type="dxa"/>
          </w:tcPr>
          <w:p w:rsidR="00B66BF0" w:rsidRPr="00AF006D" w:rsidRDefault="00B66BF0" w:rsidP="00B66BF0">
            <w:pPr>
              <w:pStyle w:val="NoSpacing"/>
              <w:ind w:left="720"/>
              <w:rPr>
                <w:sz w:val="24"/>
                <w:szCs w:val="28"/>
              </w:rPr>
            </w:pPr>
            <w:r w:rsidRPr="00AF006D">
              <w:rPr>
                <w:sz w:val="24"/>
                <w:szCs w:val="28"/>
              </w:rPr>
              <w:t xml:space="preserve">Activity Two </w:t>
            </w:r>
          </w:p>
        </w:tc>
        <w:tc>
          <w:tcPr>
            <w:tcW w:w="1332" w:type="dxa"/>
          </w:tcPr>
          <w:p w:rsidR="00B66BF0" w:rsidRPr="00AF006D" w:rsidRDefault="00B66BF0" w:rsidP="00B66BF0">
            <w:pPr>
              <w:pStyle w:val="NoSpacing"/>
              <w:ind w:left="720"/>
              <w:rPr>
                <w:sz w:val="24"/>
                <w:szCs w:val="28"/>
              </w:rPr>
            </w:pPr>
            <w:r w:rsidRPr="00AF006D">
              <w:rPr>
                <w:sz w:val="24"/>
                <w:szCs w:val="28"/>
              </w:rPr>
              <w:t>45</w:t>
            </w:r>
          </w:p>
        </w:tc>
        <w:tc>
          <w:tcPr>
            <w:tcW w:w="1837" w:type="dxa"/>
          </w:tcPr>
          <w:p w:rsidR="00B66BF0" w:rsidRPr="00AF006D" w:rsidRDefault="00B66BF0" w:rsidP="00B66BF0">
            <w:pPr>
              <w:pStyle w:val="NoSpacing"/>
              <w:ind w:left="720"/>
              <w:rPr>
                <w:sz w:val="24"/>
                <w:szCs w:val="28"/>
              </w:rPr>
            </w:pPr>
            <w:r w:rsidRPr="00AF006D">
              <w:rPr>
                <w:sz w:val="24"/>
                <w:szCs w:val="28"/>
              </w:rPr>
              <w:t>22</w:t>
            </w:r>
          </w:p>
        </w:tc>
        <w:tc>
          <w:tcPr>
            <w:tcW w:w="1271" w:type="dxa"/>
          </w:tcPr>
          <w:p w:rsidR="00B66BF0" w:rsidRPr="00AF006D" w:rsidRDefault="00B66BF0" w:rsidP="00B66BF0">
            <w:pPr>
              <w:pStyle w:val="NoSpacing"/>
              <w:ind w:left="720"/>
              <w:rPr>
                <w:sz w:val="24"/>
                <w:szCs w:val="28"/>
              </w:rPr>
            </w:pPr>
            <w:r w:rsidRPr="00AF006D">
              <w:rPr>
                <w:sz w:val="24"/>
                <w:szCs w:val="28"/>
              </w:rPr>
              <w:t>9</w:t>
            </w:r>
          </w:p>
        </w:tc>
      </w:tr>
      <w:tr w:rsidR="00B66BF0" w:rsidRPr="00AF006D" w:rsidTr="00AF006D">
        <w:trPr>
          <w:trHeight w:val="352"/>
        </w:trPr>
        <w:tc>
          <w:tcPr>
            <w:tcW w:w="2430" w:type="dxa"/>
          </w:tcPr>
          <w:p w:rsidR="00B66BF0" w:rsidRPr="00AF006D" w:rsidRDefault="00B66BF0" w:rsidP="00B66BF0">
            <w:pPr>
              <w:pStyle w:val="NoSpacing"/>
              <w:ind w:left="720"/>
              <w:rPr>
                <w:sz w:val="24"/>
                <w:szCs w:val="28"/>
              </w:rPr>
            </w:pPr>
            <w:r w:rsidRPr="00AF006D">
              <w:rPr>
                <w:sz w:val="24"/>
                <w:szCs w:val="28"/>
              </w:rPr>
              <w:t xml:space="preserve">Activity Three </w:t>
            </w:r>
          </w:p>
        </w:tc>
        <w:tc>
          <w:tcPr>
            <w:tcW w:w="1332" w:type="dxa"/>
          </w:tcPr>
          <w:p w:rsidR="00B66BF0" w:rsidRPr="00AF006D" w:rsidRDefault="00B66BF0" w:rsidP="00B66BF0">
            <w:pPr>
              <w:pStyle w:val="NoSpacing"/>
              <w:ind w:left="720"/>
              <w:rPr>
                <w:sz w:val="24"/>
                <w:szCs w:val="28"/>
              </w:rPr>
            </w:pPr>
            <w:r w:rsidRPr="00AF006D">
              <w:rPr>
                <w:sz w:val="24"/>
                <w:szCs w:val="28"/>
              </w:rPr>
              <w:t>65</w:t>
            </w:r>
          </w:p>
        </w:tc>
        <w:tc>
          <w:tcPr>
            <w:tcW w:w="1837" w:type="dxa"/>
          </w:tcPr>
          <w:p w:rsidR="00B66BF0" w:rsidRPr="00AF006D" w:rsidRDefault="00B66BF0" w:rsidP="00B66BF0">
            <w:pPr>
              <w:pStyle w:val="NoSpacing"/>
              <w:ind w:left="720"/>
              <w:rPr>
                <w:sz w:val="24"/>
                <w:szCs w:val="28"/>
              </w:rPr>
            </w:pPr>
            <w:r w:rsidRPr="00AF006D">
              <w:rPr>
                <w:sz w:val="24"/>
                <w:szCs w:val="28"/>
              </w:rPr>
              <w:t>31</w:t>
            </w:r>
          </w:p>
        </w:tc>
        <w:tc>
          <w:tcPr>
            <w:tcW w:w="1271" w:type="dxa"/>
          </w:tcPr>
          <w:p w:rsidR="00B66BF0" w:rsidRPr="00AF006D" w:rsidRDefault="00B66BF0" w:rsidP="00B66BF0">
            <w:pPr>
              <w:pStyle w:val="NoSpacing"/>
              <w:ind w:left="720"/>
              <w:rPr>
                <w:sz w:val="24"/>
                <w:szCs w:val="28"/>
              </w:rPr>
            </w:pPr>
            <w:r w:rsidRPr="00AF006D">
              <w:rPr>
                <w:sz w:val="24"/>
                <w:szCs w:val="28"/>
              </w:rPr>
              <w:t>13</w:t>
            </w:r>
          </w:p>
        </w:tc>
      </w:tr>
    </w:tbl>
    <w:p w:rsidR="00B66BF0" w:rsidRPr="00B42FFF" w:rsidRDefault="00B66BF0" w:rsidP="00B66BF0">
      <w:pPr>
        <w:rPr>
          <w:rFonts w:ascii="Times New Roman" w:eastAsia="Times New Roman" w:hAnsi="Times New Roman" w:cs="Times New Roman"/>
          <w:color w:val="000000"/>
          <w:sz w:val="24"/>
          <w:szCs w:val="20"/>
        </w:rPr>
      </w:pPr>
    </w:p>
    <w:p w:rsidR="00207820" w:rsidRPr="00B66BF0" w:rsidRDefault="00C67883" w:rsidP="00CE6793">
      <w:pPr>
        <w:rPr>
          <w:rFonts w:ascii="Times New Roman" w:eastAsia="Times New Roman" w:hAnsi="Times New Roman" w:cs="Times New Roman"/>
          <w:b/>
          <w:color w:val="000000"/>
          <w:sz w:val="24"/>
          <w:szCs w:val="20"/>
        </w:rPr>
      </w:pPr>
      <w:r w:rsidRPr="00B66BF0">
        <w:rPr>
          <w:rFonts w:ascii="Times New Roman" w:eastAsia="Times New Roman" w:hAnsi="Times New Roman" w:cs="Times New Roman"/>
          <w:b/>
          <w:color w:val="000000"/>
          <w:sz w:val="24"/>
          <w:szCs w:val="20"/>
        </w:rPr>
        <w:t>Pre/Post tests:</w:t>
      </w:r>
    </w:p>
    <w:p w:rsidR="00432F92" w:rsidRPr="00432F92" w:rsidRDefault="00432F92" w:rsidP="00C67883">
      <w:pPr>
        <w:spacing w:line="240" w:lineRule="auto"/>
        <w:ind w:firstLine="720"/>
        <w:rPr>
          <w:rFonts w:ascii="Times New Roman" w:hAnsi="Times New Roman" w:cs="Times New Roman"/>
          <w:sz w:val="24"/>
          <w:szCs w:val="28"/>
        </w:rPr>
      </w:pPr>
      <w:r w:rsidRPr="00432F92">
        <w:rPr>
          <w:rFonts w:ascii="Times New Roman" w:hAnsi="Times New Roman" w:cs="Times New Roman"/>
          <w:sz w:val="24"/>
          <w:szCs w:val="28"/>
        </w:rPr>
        <w:t>For the purposes of even more active and utilizable assessment, the program is currently working toward the</w:t>
      </w:r>
      <w:r w:rsidR="0086163C">
        <w:rPr>
          <w:rFonts w:ascii="Times New Roman" w:hAnsi="Times New Roman" w:cs="Times New Roman"/>
          <w:sz w:val="24"/>
          <w:szCs w:val="28"/>
        </w:rPr>
        <w:t xml:space="preserve"> development and implementation </w:t>
      </w:r>
      <w:r w:rsidRPr="00432F92">
        <w:rPr>
          <w:rFonts w:ascii="Times New Roman" w:hAnsi="Times New Roman" w:cs="Times New Roman"/>
          <w:sz w:val="24"/>
          <w:szCs w:val="28"/>
        </w:rPr>
        <w:t xml:space="preserve">of a pretest and post-test </w:t>
      </w:r>
      <w:r w:rsidR="00C67883">
        <w:rPr>
          <w:rFonts w:ascii="Times New Roman" w:hAnsi="Times New Roman" w:cs="Times New Roman"/>
          <w:sz w:val="24"/>
          <w:szCs w:val="28"/>
        </w:rPr>
        <w:t>for Introduction to Geography</w:t>
      </w:r>
      <w:r w:rsidRPr="00432F92">
        <w:rPr>
          <w:rFonts w:ascii="Times New Roman" w:hAnsi="Times New Roman" w:cs="Times New Roman"/>
          <w:sz w:val="24"/>
          <w:szCs w:val="28"/>
        </w:rPr>
        <w:t>. Once the tests are implemented, the results will be tabulated, mai</w:t>
      </w:r>
      <w:r w:rsidR="00C67883">
        <w:rPr>
          <w:rFonts w:ascii="Times New Roman" w:hAnsi="Times New Roman" w:cs="Times New Roman"/>
          <w:sz w:val="24"/>
          <w:szCs w:val="28"/>
        </w:rPr>
        <w:t>ntained, and used for revision.</w:t>
      </w:r>
      <w:r w:rsidRPr="00432F92">
        <w:rPr>
          <w:rFonts w:ascii="Times New Roman" w:hAnsi="Times New Roman" w:cs="Times New Roman"/>
          <w:sz w:val="24"/>
          <w:szCs w:val="28"/>
        </w:rPr>
        <w:t>The pre-test/post-test would be a multiple-choice and it would</w:t>
      </w:r>
      <w:r w:rsidR="00C67883">
        <w:rPr>
          <w:rFonts w:ascii="Times New Roman" w:hAnsi="Times New Roman" w:cs="Times New Roman"/>
          <w:sz w:val="24"/>
          <w:szCs w:val="28"/>
        </w:rPr>
        <w:t xml:space="preserve"> test student’s ability to </w:t>
      </w:r>
      <w:r w:rsidR="00C67883" w:rsidRPr="00432F92">
        <w:rPr>
          <w:rFonts w:ascii="Times New Roman" w:hAnsi="Times New Roman" w:cs="Times New Roman"/>
          <w:sz w:val="24"/>
          <w:szCs w:val="28"/>
        </w:rPr>
        <w:t>apply concepts and demonstrate their learning</w:t>
      </w:r>
      <w:r w:rsidRPr="00432F92">
        <w:rPr>
          <w:rFonts w:ascii="Times New Roman" w:hAnsi="Times New Roman" w:cs="Times New Roman"/>
          <w:sz w:val="24"/>
          <w:szCs w:val="28"/>
        </w:rPr>
        <w:t xml:space="preserve"> across all of the course’s outcomes.</w:t>
      </w:r>
      <w:r w:rsidR="00C67883">
        <w:rPr>
          <w:rFonts w:ascii="Times New Roman" w:hAnsi="Times New Roman" w:cs="Times New Roman"/>
          <w:sz w:val="24"/>
          <w:szCs w:val="28"/>
        </w:rPr>
        <w:t xml:space="preserve"> </w:t>
      </w:r>
      <w:r w:rsidR="00C67883" w:rsidRPr="00432F92">
        <w:rPr>
          <w:rFonts w:ascii="Times New Roman" w:hAnsi="Times New Roman" w:cs="Times New Roman"/>
          <w:sz w:val="24"/>
          <w:szCs w:val="28"/>
        </w:rPr>
        <w:t>Furthermore, the pool of questions would come from a standard set used at other higher education institutions and created by reputable publishers and instructors</w:t>
      </w:r>
      <w:r w:rsidR="00C67883">
        <w:rPr>
          <w:rFonts w:ascii="Times New Roman" w:hAnsi="Times New Roman" w:cs="Times New Roman"/>
          <w:sz w:val="24"/>
          <w:szCs w:val="28"/>
        </w:rPr>
        <w:t xml:space="preserve">. </w:t>
      </w:r>
      <w:r w:rsidRPr="00432F92">
        <w:rPr>
          <w:rFonts w:ascii="Times New Roman" w:hAnsi="Times New Roman" w:cs="Times New Roman"/>
          <w:sz w:val="24"/>
          <w:szCs w:val="28"/>
        </w:rPr>
        <w:t xml:space="preserve"> Students’ performances on the pre-test and post-test would enable reviewers to assess progress over the course of the semester. The instrument as envisioned would become part of a feedback loop. The results would facilitate determinations of strengths and weaknesses of course learning. Scores would enable instructors to identify areas and learners needing improvement Based on the findings, adjustments would come, and the cycle and the process and cycle would start again each semester. This evaluate-adjust approach would continue through the years. </w:t>
      </w:r>
    </w:p>
    <w:p w:rsidR="007A3225" w:rsidRDefault="007A3225">
      <w:pP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lastRenderedPageBreak/>
        <w:br w:type="page"/>
      </w:r>
    </w:p>
    <w:p w:rsidR="00737CEE" w:rsidRPr="00B464FE" w:rsidRDefault="00737CEE" w:rsidP="00CE6793">
      <w:pPr>
        <w:rPr>
          <w:rFonts w:ascii="Times New Roman" w:eastAsia="Times New Roman" w:hAnsi="Times New Roman" w:cs="Times New Roman"/>
          <w:b/>
          <w:color w:val="000000"/>
          <w:sz w:val="28"/>
          <w:szCs w:val="20"/>
        </w:rPr>
      </w:pPr>
      <w:r w:rsidRPr="00B464FE">
        <w:rPr>
          <w:rFonts w:ascii="Times New Roman" w:eastAsia="Times New Roman" w:hAnsi="Times New Roman" w:cs="Times New Roman"/>
          <w:b/>
          <w:color w:val="000000"/>
          <w:sz w:val="28"/>
          <w:szCs w:val="20"/>
        </w:rPr>
        <w:lastRenderedPageBreak/>
        <w:t>Eng360</w:t>
      </w:r>
      <w:r w:rsidR="00C07ED5" w:rsidRPr="00B464FE">
        <w:rPr>
          <w:rFonts w:ascii="Times New Roman" w:eastAsia="Times New Roman" w:hAnsi="Times New Roman" w:cs="Times New Roman"/>
          <w:b/>
          <w:color w:val="000000"/>
          <w:sz w:val="28"/>
          <w:szCs w:val="20"/>
        </w:rPr>
        <w:t>: Scientific and Technical writing</w:t>
      </w:r>
    </w:p>
    <w:p w:rsidR="00C07ED5" w:rsidRDefault="00C07ED5" w:rsidP="00CE6793">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 xml:space="preserve">Eng360 is an upper level course that is not part of the MnTc. However, it serves within the LEP as an upper level core-skills course for several majors on campus. We chose to include this course in our report because it provides a nice contrast to the introductory level courses, and showcases how students can apply their understanding of the natural world </w:t>
      </w:r>
      <w:r w:rsidR="00C551CB">
        <w:rPr>
          <w:rFonts w:ascii="Times New Roman" w:eastAsia="Times New Roman" w:hAnsi="Times New Roman" w:cs="Times New Roman"/>
          <w:color w:val="000000"/>
          <w:sz w:val="24"/>
          <w:szCs w:val="20"/>
        </w:rPr>
        <w:t>with</w:t>
      </w:r>
      <w:r>
        <w:rPr>
          <w:rFonts w:ascii="Times New Roman" w:eastAsia="Times New Roman" w:hAnsi="Times New Roman" w:cs="Times New Roman"/>
          <w:color w:val="000000"/>
          <w:sz w:val="24"/>
          <w:szCs w:val="20"/>
        </w:rPr>
        <w:t xml:space="preserve"> their communication skills</w:t>
      </w:r>
      <w:r w:rsidR="00C551CB">
        <w:rPr>
          <w:rFonts w:ascii="Times New Roman" w:eastAsia="Times New Roman" w:hAnsi="Times New Roman" w:cs="Times New Roman"/>
          <w:color w:val="000000"/>
          <w:sz w:val="24"/>
          <w:szCs w:val="20"/>
        </w:rPr>
        <w:t xml:space="preserve"> that we expect them to learn in their LEP courses. </w:t>
      </w:r>
      <w:r w:rsidR="004765EA">
        <w:rPr>
          <w:rFonts w:ascii="Times New Roman" w:eastAsia="Times New Roman" w:hAnsi="Times New Roman" w:cs="Times New Roman"/>
          <w:color w:val="000000"/>
          <w:sz w:val="24"/>
          <w:szCs w:val="20"/>
        </w:rPr>
        <w:t xml:space="preserve">So while assessment in the other classes show student learning </w:t>
      </w:r>
      <w:r w:rsidR="00390C8A">
        <w:rPr>
          <w:rFonts w:ascii="Times New Roman" w:eastAsia="Times New Roman" w:hAnsi="Times New Roman" w:cs="Times New Roman"/>
          <w:color w:val="000000"/>
          <w:sz w:val="24"/>
          <w:szCs w:val="20"/>
        </w:rPr>
        <w:t xml:space="preserve">over a semester, </w:t>
      </w:r>
      <w:r w:rsidR="00C551CB">
        <w:rPr>
          <w:rFonts w:ascii="Times New Roman" w:eastAsia="Times New Roman" w:hAnsi="Times New Roman" w:cs="Times New Roman"/>
          <w:color w:val="000000"/>
          <w:sz w:val="24"/>
          <w:szCs w:val="20"/>
        </w:rPr>
        <w:t>performance in</w:t>
      </w:r>
      <w:r w:rsidR="00390C8A">
        <w:rPr>
          <w:rFonts w:ascii="Times New Roman" w:eastAsia="Times New Roman" w:hAnsi="Times New Roman" w:cs="Times New Roman"/>
          <w:color w:val="000000"/>
          <w:sz w:val="24"/>
          <w:szCs w:val="20"/>
        </w:rPr>
        <w:t xml:space="preserve"> this class will indicate the retention and application of those concepts</w:t>
      </w:r>
      <w:r w:rsidR="00C551CB">
        <w:rPr>
          <w:rFonts w:ascii="Times New Roman" w:eastAsia="Times New Roman" w:hAnsi="Times New Roman" w:cs="Times New Roman"/>
          <w:color w:val="000000"/>
          <w:sz w:val="24"/>
          <w:szCs w:val="20"/>
        </w:rPr>
        <w:t>.</w:t>
      </w:r>
    </w:p>
    <w:p w:rsidR="00737CEE" w:rsidRDefault="00390C8A" w:rsidP="00737CEE">
      <w:pPr>
        <w:rPr>
          <w:rFonts w:ascii="Times New Roman" w:hAnsi="Times New Roman" w:cs="Times New Roman"/>
          <w:sz w:val="24"/>
        </w:rPr>
      </w:pPr>
      <w:r w:rsidRPr="00390C8A">
        <w:rPr>
          <w:rFonts w:ascii="Times New Roman" w:hAnsi="Times New Roman" w:cs="Times New Roman"/>
          <w:sz w:val="24"/>
        </w:rPr>
        <w:t>While the primary objective of the course is “to prepare you to write in a variety of technical and professional settings where clear, concise, accurate, logical, and ethical communication is required</w:t>
      </w:r>
      <w:r>
        <w:rPr>
          <w:rFonts w:ascii="Times New Roman" w:hAnsi="Times New Roman" w:cs="Times New Roman"/>
          <w:sz w:val="24"/>
        </w:rPr>
        <w:t xml:space="preserve">”, several assignments within the course </w:t>
      </w:r>
      <w:r w:rsidR="005C6996">
        <w:rPr>
          <w:rFonts w:ascii="Times New Roman" w:hAnsi="Times New Roman" w:cs="Times New Roman"/>
          <w:sz w:val="24"/>
        </w:rPr>
        <w:t>reflect</w:t>
      </w:r>
      <w:r>
        <w:rPr>
          <w:rFonts w:ascii="Times New Roman" w:hAnsi="Times New Roman" w:cs="Times New Roman"/>
          <w:sz w:val="24"/>
        </w:rPr>
        <w:t xml:space="preserve"> the sub-outcomes of  LEP SLO#5.</w:t>
      </w:r>
      <w:r w:rsidR="00BE2B03">
        <w:rPr>
          <w:rFonts w:ascii="Times New Roman" w:hAnsi="Times New Roman" w:cs="Times New Roman"/>
          <w:sz w:val="24"/>
        </w:rPr>
        <w:t xml:space="preserve"> </w:t>
      </w:r>
      <w:r w:rsidR="00F33611">
        <w:rPr>
          <w:rFonts w:ascii="Times New Roman" w:hAnsi="Times New Roman" w:cs="Times New Roman"/>
          <w:sz w:val="24"/>
        </w:rPr>
        <w:t>Students are required to organize and present information in a ways that allow people to take action, and therefore must consider the audience’s needs rather than their own needs or subject matter.</w:t>
      </w:r>
    </w:p>
    <w:p w:rsidR="00BE2B03" w:rsidRPr="00BE2B03" w:rsidRDefault="00BE2B03" w:rsidP="00737CEE">
      <w:pPr>
        <w:rPr>
          <w:rFonts w:ascii="Times New Roman" w:hAnsi="Times New Roman" w:cs="Times New Roman"/>
          <w:b/>
          <w:sz w:val="24"/>
        </w:rPr>
      </w:pPr>
      <w:r w:rsidRPr="00BE2B03">
        <w:rPr>
          <w:rFonts w:ascii="Times New Roman" w:hAnsi="Times New Roman" w:cs="Times New Roman"/>
          <w:b/>
          <w:sz w:val="24"/>
        </w:rPr>
        <w:t>Analytical report assignment:</w:t>
      </w:r>
    </w:p>
    <w:p w:rsidR="00BE2B03" w:rsidRDefault="00BE2B03" w:rsidP="00737CEE">
      <w:pPr>
        <w:rPr>
          <w:rFonts w:ascii="Times New Roman" w:hAnsi="Times New Roman" w:cs="Times New Roman"/>
          <w:sz w:val="24"/>
        </w:rPr>
      </w:pPr>
      <w:r>
        <w:rPr>
          <w:rFonts w:ascii="Times New Roman" w:hAnsi="Times New Roman" w:cs="Times New Roman"/>
          <w:sz w:val="24"/>
        </w:rPr>
        <w:t xml:space="preserve">Students must write a recommendation report about </w:t>
      </w:r>
      <w:r w:rsidR="00BC3DD1">
        <w:rPr>
          <w:rFonts w:ascii="Times New Roman" w:hAnsi="Times New Roman" w:cs="Times New Roman"/>
          <w:sz w:val="24"/>
        </w:rPr>
        <w:t>“how to make some aspect of our campus community healthier” or “how to make some aspect of our campus community more sustainable”</w:t>
      </w:r>
      <w:r>
        <w:rPr>
          <w:rFonts w:ascii="Times New Roman" w:hAnsi="Times New Roman" w:cs="Times New Roman"/>
          <w:sz w:val="24"/>
        </w:rPr>
        <w:t>. In order to do this, students must first be able to find, understand, and evaluate literature on these subjects which directly corresponds to sub-outcome #2</w:t>
      </w:r>
      <w:r w:rsidR="00BC3DD1">
        <w:rPr>
          <w:rFonts w:ascii="Times New Roman" w:hAnsi="Times New Roman" w:cs="Times New Roman"/>
          <w:sz w:val="24"/>
        </w:rPr>
        <w:t xml:space="preserve"> of LEP SLO#5</w:t>
      </w:r>
      <w:r>
        <w:rPr>
          <w:rFonts w:ascii="Times New Roman" w:hAnsi="Times New Roman" w:cs="Times New Roman"/>
          <w:sz w:val="24"/>
        </w:rPr>
        <w:t xml:space="preserve">. </w:t>
      </w:r>
      <w:r w:rsidR="00BC3DD1">
        <w:rPr>
          <w:rFonts w:ascii="Times New Roman" w:hAnsi="Times New Roman" w:cs="Times New Roman"/>
          <w:sz w:val="24"/>
        </w:rPr>
        <w:t xml:space="preserve">In the report, students must clearly identify the problem and provide examples. They must outline a plan of action and provide justification for this recommendation. In order to do this well, students must be aware of multiple points of view on the subject as well as carefully considering the potential ramifications of their plan which directly reflects sub-outcomes  3 and 4 of LEP SLO#5. </w:t>
      </w:r>
      <w:r w:rsidR="002324C4">
        <w:rPr>
          <w:rFonts w:ascii="Times New Roman" w:hAnsi="Times New Roman" w:cs="Times New Roman"/>
          <w:sz w:val="24"/>
        </w:rPr>
        <w:t>Two examples of reports</w:t>
      </w:r>
      <w:r w:rsidR="00576762">
        <w:rPr>
          <w:rFonts w:ascii="Times New Roman" w:hAnsi="Times New Roman" w:cs="Times New Roman"/>
          <w:sz w:val="24"/>
        </w:rPr>
        <w:t>, “sustainable lighting at SMSU” and “Wind power sustainability report”</w:t>
      </w:r>
      <w:r w:rsidR="002324C4">
        <w:rPr>
          <w:rFonts w:ascii="Times New Roman" w:hAnsi="Times New Roman" w:cs="Times New Roman"/>
          <w:sz w:val="24"/>
        </w:rPr>
        <w:t xml:space="preserve"> are include</w:t>
      </w:r>
      <w:r w:rsidR="00576762">
        <w:rPr>
          <w:rFonts w:ascii="Times New Roman" w:hAnsi="Times New Roman" w:cs="Times New Roman"/>
          <w:sz w:val="24"/>
        </w:rPr>
        <w:t>d (where?) as examples of student work.</w:t>
      </w:r>
    </w:p>
    <w:p w:rsidR="00F33611" w:rsidRDefault="00F33611" w:rsidP="00737CEE">
      <w:pPr>
        <w:rPr>
          <w:rFonts w:ascii="Times New Roman" w:hAnsi="Times New Roman" w:cs="Times New Roman"/>
          <w:sz w:val="24"/>
        </w:rPr>
      </w:pPr>
      <w:r w:rsidRPr="00F33611">
        <w:rPr>
          <w:rFonts w:ascii="Times New Roman" w:hAnsi="Times New Roman" w:cs="Times New Roman"/>
          <w:b/>
          <w:sz w:val="24"/>
        </w:rPr>
        <w:t>Multimedia report assignment</w:t>
      </w:r>
      <w:r>
        <w:rPr>
          <w:rFonts w:ascii="Times New Roman" w:hAnsi="Times New Roman" w:cs="Times New Roman"/>
          <w:sz w:val="24"/>
        </w:rPr>
        <w:t>:</w:t>
      </w:r>
    </w:p>
    <w:p w:rsidR="00F33611" w:rsidRDefault="00F33611" w:rsidP="00737CEE">
      <w:pPr>
        <w:rPr>
          <w:rFonts w:ascii="Times New Roman" w:hAnsi="Times New Roman" w:cs="Times New Roman"/>
          <w:sz w:val="24"/>
          <w:szCs w:val="24"/>
        </w:rPr>
      </w:pPr>
      <w:r>
        <w:rPr>
          <w:rFonts w:ascii="Times New Roman" w:eastAsia="Times New Roman" w:hAnsi="Times New Roman" w:cs="Times New Roman"/>
          <w:color w:val="000000"/>
          <w:sz w:val="24"/>
          <w:szCs w:val="20"/>
        </w:rPr>
        <w:t xml:space="preserve">Eng360 includes another assignment that showcases an </w:t>
      </w:r>
      <w:r w:rsidRPr="00F33611">
        <w:rPr>
          <w:rFonts w:ascii="Times New Roman" w:hAnsi="Times New Roman" w:cs="Times New Roman"/>
          <w:sz w:val="24"/>
          <w:szCs w:val="24"/>
        </w:rPr>
        <w:t>understanding of physical and social aspects of the world and their place in it</w:t>
      </w:r>
      <w:r w:rsidR="008D12AC">
        <w:rPr>
          <w:rFonts w:ascii="Times New Roman" w:hAnsi="Times New Roman" w:cs="Times New Roman"/>
          <w:sz w:val="24"/>
          <w:szCs w:val="24"/>
        </w:rPr>
        <w:t xml:space="preserve">. </w:t>
      </w:r>
      <w:r w:rsidR="002324C4">
        <w:rPr>
          <w:rFonts w:ascii="Times New Roman" w:hAnsi="Times New Roman" w:cs="Times New Roman"/>
          <w:sz w:val="24"/>
          <w:szCs w:val="24"/>
        </w:rPr>
        <w:t xml:space="preserve">This project was published in the </w:t>
      </w:r>
      <w:hyperlink r:id="rId9" w:history="1">
        <w:r w:rsidR="002324C4" w:rsidRPr="002324C4">
          <w:rPr>
            <w:rStyle w:val="Hyperlink"/>
            <w:rFonts w:ascii="Times New Roman" w:hAnsi="Times New Roman" w:cs="Times New Roman"/>
            <w:sz w:val="24"/>
            <w:szCs w:val="24"/>
          </w:rPr>
          <w:t>Journal of Effective Teaching, Vol 8. No.2, 2008, 40-49</w:t>
        </w:r>
      </w:hyperlink>
      <w:r w:rsidR="002324C4">
        <w:rPr>
          <w:rFonts w:ascii="Times New Roman" w:hAnsi="Times New Roman" w:cs="Times New Roman"/>
          <w:sz w:val="24"/>
          <w:szCs w:val="24"/>
        </w:rPr>
        <w:t xml:space="preserve">. </w:t>
      </w:r>
      <w:r w:rsidR="008D12AC">
        <w:rPr>
          <w:rFonts w:ascii="Times New Roman" w:hAnsi="Times New Roman" w:cs="Times New Roman"/>
          <w:sz w:val="24"/>
          <w:szCs w:val="24"/>
        </w:rPr>
        <w:t xml:space="preserve">For this assignment, students create educational displays and exhibits for the natural history museum on campus. The purpose of these exhibits is to promote scientific literacy, primarily in children that come through the museum in hopes of stimulating the curiosity of young people about </w:t>
      </w:r>
      <w:r w:rsidR="002324C4">
        <w:rPr>
          <w:rFonts w:ascii="Times New Roman" w:hAnsi="Times New Roman" w:cs="Times New Roman"/>
          <w:sz w:val="24"/>
          <w:szCs w:val="24"/>
        </w:rPr>
        <w:t>human culture</w:t>
      </w:r>
      <w:r w:rsidR="008D12AC">
        <w:rPr>
          <w:rFonts w:ascii="Times New Roman" w:hAnsi="Times New Roman" w:cs="Times New Roman"/>
          <w:sz w:val="24"/>
          <w:szCs w:val="24"/>
        </w:rPr>
        <w:t xml:space="preserve"> and the natural world around them. In order to create these displays, students must first have a basic understanding of the concepts they are presenting. They are required to research and evaluate literature on the topic. And most importantly, they have to determine how to appropriately present the topic in a way that stimulates young minds (target audience is 4</w:t>
      </w:r>
      <w:r w:rsidR="008D12AC" w:rsidRPr="008D12AC">
        <w:rPr>
          <w:rFonts w:ascii="Times New Roman" w:hAnsi="Times New Roman" w:cs="Times New Roman"/>
          <w:sz w:val="24"/>
          <w:szCs w:val="24"/>
          <w:vertAlign w:val="superscript"/>
        </w:rPr>
        <w:t>th</w:t>
      </w:r>
      <w:r w:rsidR="008D12AC">
        <w:rPr>
          <w:rFonts w:ascii="Times New Roman" w:hAnsi="Times New Roman" w:cs="Times New Roman"/>
          <w:sz w:val="24"/>
          <w:szCs w:val="24"/>
        </w:rPr>
        <w:t xml:space="preserve"> grade).</w:t>
      </w:r>
      <w:r w:rsidR="002324C4">
        <w:rPr>
          <w:rFonts w:ascii="Times New Roman" w:hAnsi="Times New Roman" w:cs="Times New Roman"/>
          <w:sz w:val="24"/>
          <w:szCs w:val="24"/>
        </w:rPr>
        <w:t xml:space="preserve"> Once again, this directly addresses the sub-outcomes for LEP SLO#5.</w:t>
      </w:r>
      <w:r w:rsidR="008D12AC">
        <w:rPr>
          <w:rFonts w:ascii="Times New Roman" w:hAnsi="Times New Roman" w:cs="Times New Roman"/>
          <w:sz w:val="24"/>
          <w:szCs w:val="24"/>
        </w:rPr>
        <w:t xml:space="preserve"> </w:t>
      </w:r>
      <w:r w:rsidR="002324C4">
        <w:rPr>
          <w:rFonts w:ascii="Times New Roman" w:hAnsi="Times New Roman" w:cs="Times New Roman"/>
          <w:sz w:val="24"/>
          <w:szCs w:val="24"/>
        </w:rPr>
        <w:t xml:space="preserve">Student created displays have included: butterflies vs moths; </w:t>
      </w:r>
      <w:r w:rsidR="002324C4">
        <w:rPr>
          <w:rFonts w:ascii="Times New Roman" w:hAnsi="Times New Roman" w:cs="Times New Roman"/>
          <w:sz w:val="24"/>
          <w:szCs w:val="24"/>
        </w:rPr>
        <w:lastRenderedPageBreak/>
        <w:t>Minnesota wetlands, Minnesota prairies, fish of Minnesota, and prairie plant directories.</w:t>
      </w:r>
      <w:r w:rsidR="00964203">
        <w:rPr>
          <w:rFonts w:ascii="Times New Roman" w:hAnsi="Times New Roman" w:cs="Times New Roman"/>
          <w:sz w:val="24"/>
          <w:szCs w:val="24"/>
        </w:rPr>
        <w:t xml:space="preserve"> The prairie plants directory has now been incorporated into the SMSU wildlife area website and can be seen at </w:t>
      </w:r>
      <w:hyperlink r:id="rId10" w:history="1">
        <w:r w:rsidR="00964203" w:rsidRPr="007F7828">
          <w:rPr>
            <w:rStyle w:val="Hyperlink"/>
            <w:rFonts w:ascii="Times New Roman" w:hAnsi="Times New Roman" w:cs="Times New Roman"/>
            <w:sz w:val="24"/>
            <w:szCs w:val="24"/>
          </w:rPr>
          <w:t>http://www.smsu.edu/campuslife/attractions/wildlife/plantsdir.html</w:t>
        </w:r>
      </w:hyperlink>
      <w:r w:rsidR="00964203">
        <w:rPr>
          <w:rFonts w:ascii="Times New Roman" w:hAnsi="Times New Roman" w:cs="Times New Roman"/>
          <w:sz w:val="24"/>
          <w:szCs w:val="24"/>
        </w:rPr>
        <w:t xml:space="preserve"> . Another example which is currently on display in the museum is shown below.</w:t>
      </w:r>
    </w:p>
    <w:p w:rsidR="002C29D2" w:rsidRDefault="002C29D2" w:rsidP="00737CEE">
      <w:pPr>
        <w:rPr>
          <w:rFonts w:ascii="Times New Roman" w:hAnsi="Times New Roman" w:cs="Times New Roman"/>
          <w:sz w:val="24"/>
          <w:szCs w:val="24"/>
        </w:rPr>
      </w:pPr>
    </w:p>
    <w:p w:rsidR="002C29D2" w:rsidRDefault="002C29D2" w:rsidP="00737CEE">
      <w:pPr>
        <w:rPr>
          <w:rFonts w:ascii="Times New Roman" w:eastAsia="Times New Roman" w:hAnsi="Times New Roman" w:cs="Times New Roman"/>
          <w:color w:val="000000"/>
          <w:sz w:val="24"/>
          <w:szCs w:val="20"/>
        </w:rPr>
      </w:pPr>
      <w:r>
        <w:rPr>
          <w:noProof/>
        </w:rPr>
        <w:drawing>
          <wp:inline distT="0" distB="0" distL="0" distR="0" wp14:anchorId="22A2E157" wp14:editId="185CF430">
            <wp:extent cx="4986655" cy="3742690"/>
            <wp:effectExtent l="0" t="0" r="4445" b="0"/>
            <wp:docPr id="1" name="irc_mi" descr="http://img.docstoccdn.com/thumb/orig/985496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docstoccdn.com/thumb/orig/98549685.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986655" cy="3742690"/>
                    </a:xfrm>
                    <a:prstGeom prst="rect">
                      <a:avLst/>
                    </a:prstGeom>
                    <a:noFill/>
                    <a:ln>
                      <a:noFill/>
                    </a:ln>
                  </pic:spPr>
                </pic:pic>
              </a:graphicData>
            </a:graphic>
          </wp:inline>
        </w:drawing>
      </w:r>
    </w:p>
    <w:p w:rsidR="00347952" w:rsidRDefault="00347952" w:rsidP="00737CEE">
      <w:pPr>
        <w:rPr>
          <w:rFonts w:ascii="Times New Roman" w:eastAsia="Times New Roman" w:hAnsi="Times New Roman" w:cs="Times New Roman"/>
          <w:color w:val="000000"/>
          <w:sz w:val="24"/>
          <w:szCs w:val="20"/>
        </w:rPr>
      </w:pPr>
    </w:p>
    <w:p w:rsidR="00347952" w:rsidRDefault="00347952" w:rsidP="00737CEE">
      <w:pPr>
        <w:rPr>
          <w:rFonts w:ascii="Times New Roman" w:eastAsia="Times New Roman" w:hAnsi="Times New Roman" w:cs="Times New Roman"/>
          <w:color w:val="000000"/>
          <w:sz w:val="24"/>
          <w:szCs w:val="20"/>
        </w:rPr>
      </w:pPr>
    </w:p>
    <w:p w:rsidR="005D209B" w:rsidRDefault="005D209B">
      <w:pPr>
        <w:rPr>
          <w:rFonts w:ascii="Times New Roman" w:eastAsia="Times New Roman" w:hAnsi="Times New Roman" w:cs="Times New Roman"/>
          <w:b/>
          <w:color w:val="000000"/>
          <w:sz w:val="28"/>
          <w:szCs w:val="20"/>
        </w:rPr>
      </w:pPr>
      <w:r>
        <w:rPr>
          <w:rFonts w:ascii="Times New Roman" w:eastAsia="Times New Roman" w:hAnsi="Times New Roman" w:cs="Times New Roman"/>
          <w:b/>
          <w:color w:val="000000"/>
          <w:sz w:val="28"/>
          <w:szCs w:val="20"/>
        </w:rPr>
        <w:br w:type="page"/>
      </w:r>
    </w:p>
    <w:p w:rsidR="00347952" w:rsidRPr="00347952" w:rsidRDefault="00347952" w:rsidP="00737CEE">
      <w:pPr>
        <w:rPr>
          <w:rFonts w:ascii="Times New Roman" w:eastAsia="Times New Roman" w:hAnsi="Times New Roman" w:cs="Times New Roman"/>
          <w:b/>
          <w:color w:val="000000"/>
          <w:sz w:val="28"/>
          <w:szCs w:val="20"/>
        </w:rPr>
      </w:pPr>
      <w:r w:rsidRPr="00347952">
        <w:rPr>
          <w:rFonts w:ascii="Times New Roman" w:eastAsia="Times New Roman" w:hAnsi="Times New Roman" w:cs="Times New Roman"/>
          <w:b/>
          <w:color w:val="000000"/>
          <w:sz w:val="28"/>
          <w:szCs w:val="20"/>
        </w:rPr>
        <w:lastRenderedPageBreak/>
        <w:t>Conclusions and Future Directions:</w:t>
      </w:r>
    </w:p>
    <w:p w:rsidR="00347952" w:rsidRPr="00F33611" w:rsidRDefault="00347952" w:rsidP="00737CEE">
      <w:pPr>
        <w:rPr>
          <w:rFonts w:ascii="Times New Roman" w:eastAsia="Times New Roman" w:hAnsi="Times New Roman" w:cs="Times New Roman"/>
          <w:color w:val="000000"/>
          <w:sz w:val="24"/>
          <w:szCs w:val="20"/>
        </w:rPr>
      </w:pPr>
      <w:r>
        <w:rPr>
          <w:rFonts w:ascii="Times New Roman" w:eastAsia="Times New Roman" w:hAnsi="Times New Roman" w:cs="Times New Roman"/>
          <w:color w:val="000000"/>
          <w:sz w:val="24"/>
          <w:szCs w:val="20"/>
        </w:rPr>
        <w:t>This report highlights just a few of the courses and some of the ways faculty at SMSU are assessing student learning for LEP student learning outcome #5.  We will continue to identify those courses in the MnTc as well as other courses within majors that support SLO#5. We hope that the examples provided here will help other faculty develop and share the assessments used in their courses so that we can showcase more examples of assessment in future reports.</w:t>
      </w:r>
      <w:r w:rsidR="000C37E0">
        <w:rPr>
          <w:rFonts w:ascii="Times New Roman" w:eastAsia="Times New Roman" w:hAnsi="Times New Roman" w:cs="Times New Roman"/>
          <w:color w:val="000000"/>
          <w:sz w:val="24"/>
          <w:szCs w:val="20"/>
        </w:rPr>
        <w:t xml:space="preserve"> </w:t>
      </w:r>
      <w:r w:rsidR="006D1C89">
        <w:rPr>
          <w:rFonts w:ascii="Times New Roman" w:eastAsia="Times New Roman" w:hAnsi="Times New Roman" w:cs="Times New Roman"/>
          <w:color w:val="000000"/>
          <w:sz w:val="24"/>
          <w:szCs w:val="20"/>
        </w:rPr>
        <w:t xml:space="preserve">As part of department annual reports, faculty/programs are asked to include assessment activities. </w:t>
      </w:r>
      <w:r w:rsidR="00E67832">
        <w:rPr>
          <w:rFonts w:ascii="Times New Roman" w:eastAsia="Times New Roman" w:hAnsi="Times New Roman" w:cs="Times New Roman"/>
          <w:color w:val="000000"/>
          <w:sz w:val="24"/>
          <w:szCs w:val="20"/>
        </w:rPr>
        <w:t>We suggest that</w:t>
      </w:r>
      <w:r w:rsidR="006D1C89">
        <w:rPr>
          <w:rFonts w:ascii="Times New Roman" w:eastAsia="Times New Roman" w:hAnsi="Times New Roman" w:cs="Times New Roman"/>
          <w:color w:val="000000"/>
          <w:sz w:val="24"/>
          <w:szCs w:val="20"/>
        </w:rPr>
        <w:t xml:space="preserve"> faculty consider how their courses support the LEP as well as their own programs as they are completing this area of the annual report.</w:t>
      </w:r>
      <w:r w:rsidR="00E67832">
        <w:rPr>
          <w:rFonts w:ascii="Times New Roman" w:eastAsia="Times New Roman" w:hAnsi="Times New Roman" w:cs="Times New Roman"/>
          <w:color w:val="000000"/>
          <w:sz w:val="24"/>
          <w:szCs w:val="20"/>
        </w:rPr>
        <w:t xml:space="preserve"> This will make it easier for future assessment teams to summarize assessment for each student learning outcome. Additionally, future assessment teams should not only showcase assessment from other areas, but show how some of the beginning assessment data here has been used to make changes.</w:t>
      </w:r>
    </w:p>
    <w:sectPr w:rsidR="00347952" w:rsidRPr="00F336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58C" w:rsidRDefault="0019758C" w:rsidP="00A4361D">
      <w:pPr>
        <w:spacing w:after="0" w:line="240" w:lineRule="auto"/>
      </w:pPr>
      <w:r>
        <w:separator/>
      </w:r>
    </w:p>
  </w:endnote>
  <w:endnote w:type="continuationSeparator" w:id="0">
    <w:p w:rsidR="0019758C" w:rsidRDefault="0019758C" w:rsidP="00A43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strangelo Edessa">
    <w:panose1 w:val="03080600000000000000"/>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 w:name="Kalinga">
    <w:panose1 w:val="020B0502040204020203"/>
    <w:charset w:val="00"/>
    <w:family w:val="swiss"/>
    <w:pitch w:val="variable"/>
    <w:sig w:usb0="0008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0562"/>
      <w:docPartObj>
        <w:docPartGallery w:val="Page Numbers (Bottom of Page)"/>
        <w:docPartUnique/>
      </w:docPartObj>
    </w:sdtPr>
    <w:sdtEndPr>
      <w:rPr>
        <w:noProof/>
      </w:rPr>
    </w:sdtEndPr>
    <w:sdtContent>
      <w:p w:rsidR="00476FDB" w:rsidRDefault="00476FDB">
        <w:pPr>
          <w:pStyle w:val="Footer"/>
          <w:jc w:val="center"/>
        </w:pPr>
        <w:r>
          <w:fldChar w:fldCharType="begin"/>
        </w:r>
        <w:r>
          <w:instrText xml:space="preserve"> PAGE   \* MERGEFORMAT </w:instrText>
        </w:r>
        <w:r>
          <w:fldChar w:fldCharType="separate"/>
        </w:r>
        <w:r w:rsidR="00325384">
          <w:rPr>
            <w:noProof/>
          </w:rPr>
          <w:t>1</w:t>
        </w:r>
        <w:r>
          <w:rPr>
            <w:noProof/>
          </w:rPr>
          <w:fldChar w:fldCharType="end"/>
        </w:r>
      </w:p>
    </w:sdtContent>
  </w:sdt>
  <w:p w:rsidR="006D1C89" w:rsidRDefault="006D1C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58C" w:rsidRDefault="0019758C" w:rsidP="00A4361D">
      <w:pPr>
        <w:spacing w:after="0" w:line="240" w:lineRule="auto"/>
      </w:pPr>
      <w:r>
        <w:separator/>
      </w:r>
    </w:p>
  </w:footnote>
  <w:footnote w:type="continuationSeparator" w:id="0">
    <w:p w:rsidR="0019758C" w:rsidRDefault="0019758C" w:rsidP="00A436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C89" w:rsidRDefault="006D1C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86FAE"/>
    <w:multiLevelType w:val="hybridMultilevel"/>
    <w:tmpl w:val="DF9CF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BD4019"/>
    <w:multiLevelType w:val="hybridMultilevel"/>
    <w:tmpl w:val="BBAA1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26994"/>
    <w:multiLevelType w:val="hybridMultilevel"/>
    <w:tmpl w:val="5BCE5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C75E79"/>
    <w:multiLevelType w:val="hybridMultilevel"/>
    <w:tmpl w:val="8CA64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25030F"/>
    <w:multiLevelType w:val="hybridMultilevel"/>
    <w:tmpl w:val="CE9EF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C37AF2"/>
    <w:multiLevelType w:val="hybridMultilevel"/>
    <w:tmpl w:val="1B4C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9E6983"/>
    <w:multiLevelType w:val="hybridMultilevel"/>
    <w:tmpl w:val="2704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C3318B"/>
    <w:multiLevelType w:val="hybridMultilevel"/>
    <w:tmpl w:val="D1402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294898"/>
    <w:multiLevelType w:val="hybridMultilevel"/>
    <w:tmpl w:val="A0D20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E365381"/>
    <w:multiLevelType w:val="hybridMultilevel"/>
    <w:tmpl w:val="A694F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FE440B"/>
    <w:multiLevelType w:val="hybridMultilevel"/>
    <w:tmpl w:val="2834D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E40029"/>
    <w:multiLevelType w:val="hybridMultilevel"/>
    <w:tmpl w:val="78584192"/>
    <w:lvl w:ilvl="0" w:tplc="CE926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D142CFA"/>
    <w:multiLevelType w:val="hybridMultilevel"/>
    <w:tmpl w:val="44EC7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6C5BEE"/>
    <w:multiLevelType w:val="hybridMultilevel"/>
    <w:tmpl w:val="66E6F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8845D9"/>
    <w:multiLevelType w:val="hybridMultilevel"/>
    <w:tmpl w:val="B26EC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
  </w:num>
  <w:num w:numId="4">
    <w:abstractNumId w:val="5"/>
  </w:num>
  <w:num w:numId="5">
    <w:abstractNumId w:val="4"/>
  </w:num>
  <w:num w:numId="6">
    <w:abstractNumId w:val="13"/>
  </w:num>
  <w:num w:numId="7">
    <w:abstractNumId w:val="8"/>
  </w:num>
  <w:num w:numId="8">
    <w:abstractNumId w:val="3"/>
  </w:num>
  <w:num w:numId="9">
    <w:abstractNumId w:val="6"/>
  </w:num>
  <w:num w:numId="10">
    <w:abstractNumId w:val="2"/>
  </w:num>
  <w:num w:numId="11">
    <w:abstractNumId w:val="11"/>
  </w:num>
  <w:num w:numId="12">
    <w:abstractNumId w:val="7"/>
  </w:num>
  <w:num w:numId="13">
    <w:abstractNumId w:val="12"/>
  </w:num>
  <w:num w:numId="14">
    <w:abstractNumId w:val="9"/>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5EC"/>
    <w:rsid w:val="0000755B"/>
    <w:rsid w:val="00040117"/>
    <w:rsid w:val="000407A1"/>
    <w:rsid w:val="00081119"/>
    <w:rsid w:val="00085249"/>
    <w:rsid w:val="00092B00"/>
    <w:rsid w:val="000B5E6D"/>
    <w:rsid w:val="000C37E0"/>
    <w:rsid w:val="000D6810"/>
    <w:rsid w:val="001147FB"/>
    <w:rsid w:val="00172172"/>
    <w:rsid w:val="00174A3A"/>
    <w:rsid w:val="00195A80"/>
    <w:rsid w:val="0019758C"/>
    <w:rsid w:val="001A530E"/>
    <w:rsid w:val="001B1E1F"/>
    <w:rsid w:val="002058DE"/>
    <w:rsid w:val="00207820"/>
    <w:rsid w:val="00213312"/>
    <w:rsid w:val="00226470"/>
    <w:rsid w:val="00230268"/>
    <w:rsid w:val="002324C4"/>
    <w:rsid w:val="0023793D"/>
    <w:rsid w:val="00250C89"/>
    <w:rsid w:val="00254A61"/>
    <w:rsid w:val="00281E78"/>
    <w:rsid w:val="00290699"/>
    <w:rsid w:val="002A43F8"/>
    <w:rsid w:val="002B52AA"/>
    <w:rsid w:val="002C1F54"/>
    <w:rsid w:val="002C29D2"/>
    <w:rsid w:val="00310954"/>
    <w:rsid w:val="00321CA5"/>
    <w:rsid w:val="00325384"/>
    <w:rsid w:val="00337E28"/>
    <w:rsid w:val="00343606"/>
    <w:rsid w:val="00347952"/>
    <w:rsid w:val="00370188"/>
    <w:rsid w:val="003762C0"/>
    <w:rsid w:val="00390C8A"/>
    <w:rsid w:val="003931EE"/>
    <w:rsid w:val="003A0A06"/>
    <w:rsid w:val="003A1F5D"/>
    <w:rsid w:val="003F4921"/>
    <w:rsid w:val="0040202B"/>
    <w:rsid w:val="00402CE2"/>
    <w:rsid w:val="004057F2"/>
    <w:rsid w:val="00430CA2"/>
    <w:rsid w:val="00432F92"/>
    <w:rsid w:val="00434B6C"/>
    <w:rsid w:val="004765EA"/>
    <w:rsid w:val="00476E17"/>
    <w:rsid w:val="00476FDB"/>
    <w:rsid w:val="00483B96"/>
    <w:rsid w:val="00486C92"/>
    <w:rsid w:val="004C568D"/>
    <w:rsid w:val="004C58EB"/>
    <w:rsid w:val="004D3DFE"/>
    <w:rsid w:val="004F2382"/>
    <w:rsid w:val="005326B7"/>
    <w:rsid w:val="005657F2"/>
    <w:rsid w:val="00576388"/>
    <w:rsid w:val="00576762"/>
    <w:rsid w:val="0058169C"/>
    <w:rsid w:val="00584D38"/>
    <w:rsid w:val="005A1C74"/>
    <w:rsid w:val="005A2971"/>
    <w:rsid w:val="005A50FD"/>
    <w:rsid w:val="005B10FF"/>
    <w:rsid w:val="005C6996"/>
    <w:rsid w:val="005D209B"/>
    <w:rsid w:val="005F1856"/>
    <w:rsid w:val="00617229"/>
    <w:rsid w:val="00623565"/>
    <w:rsid w:val="006A0CBA"/>
    <w:rsid w:val="006D05EC"/>
    <w:rsid w:val="006D1C89"/>
    <w:rsid w:val="006D606C"/>
    <w:rsid w:val="00712F10"/>
    <w:rsid w:val="007217CB"/>
    <w:rsid w:val="007241EB"/>
    <w:rsid w:val="00727AEB"/>
    <w:rsid w:val="00737CEE"/>
    <w:rsid w:val="0074659C"/>
    <w:rsid w:val="007A3225"/>
    <w:rsid w:val="007E100C"/>
    <w:rsid w:val="007F697E"/>
    <w:rsid w:val="00801C3F"/>
    <w:rsid w:val="008035FB"/>
    <w:rsid w:val="00840FB4"/>
    <w:rsid w:val="0086163C"/>
    <w:rsid w:val="008847C7"/>
    <w:rsid w:val="008A519A"/>
    <w:rsid w:val="008D12AC"/>
    <w:rsid w:val="008E5536"/>
    <w:rsid w:val="00935C34"/>
    <w:rsid w:val="0094044B"/>
    <w:rsid w:val="00964203"/>
    <w:rsid w:val="009C4EE9"/>
    <w:rsid w:val="009C60F8"/>
    <w:rsid w:val="00A11D0F"/>
    <w:rsid w:val="00A4361D"/>
    <w:rsid w:val="00A52C06"/>
    <w:rsid w:val="00A64C5C"/>
    <w:rsid w:val="00A723B3"/>
    <w:rsid w:val="00A9341A"/>
    <w:rsid w:val="00A93CDB"/>
    <w:rsid w:val="00AA2264"/>
    <w:rsid w:val="00AD6614"/>
    <w:rsid w:val="00AF006D"/>
    <w:rsid w:val="00AF671C"/>
    <w:rsid w:val="00B42FFF"/>
    <w:rsid w:val="00B464FE"/>
    <w:rsid w:val="00B66BF0"/>
    <w:rsid w:val="00B82DB4"/>
    <w:rsid w:val="00BC3DD1"/>
    <w:rsid w:val="00BE2B03"/>
    <w:rsid w:val="00BE3965"/>
    <w:rsid w:val="00BF556C"/>
    <w:rsid w:val="00C07ED5"/>
    <w:rsid w:val="00C113F8"/>
    <w:rsid w:val="00C2672F"/>
    <w:rsid w:val="00C43A25"/>
    <w:rsid w:val="00C551CB"/>
    <w:rsid w:val="00C67883"/>
    <w:rsid w:val="00C847F8"/>
    <w:rsid w:val="00CC101A"/>
    <w:rsid w:val="00CD2A10"/>
    <w:rsid w:val="00CE6793"/>
    <w:rsid w:val="00D80EEA"/>
    <w:rsid w:val="00DB0CBB"/>
    <w:rsid w:val="00DD0A87"/>
    <w:rsid w:val="00DE0C47"/>
    <w:rsid w:val="00E008BF"/>
    <w:rsid w:val="00E428F7"/>
    <w:rsid w:val="00E5334B"/>
    <w:rsid w:val="00E67832"/>
    <w:rsid w:val="00E854DD"/>
    <w:rsid w:val="00EB57B3"/>
    <w:rsid w:val="00F008F1"/>
    <w:rsid w:val="00F21A2B"/>
    <w:rsid w:val="00F33611"/>
    <w:rsid w:val="00F35ECE"/>
    <w:rsid w:val="00F73B7D"/>
    <w:rsid w:val="00FE6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BF2959-BCD0-4FD5-B20D-C0CE839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0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05EC"/>
    <w:pPr>
      <w:ind w:left="720"/>
      <w:contextualSpacing/>
    </w:pPr>
  </w:style>
  <w:style w:type="paragraph" w:styleId="BalloonText">
    <w:name w:val="Balloon Text"/>
    <w:basedOn w:val="Normal"/>
    <w:link w:val="BalloonTextChar"/>
    <w:uiPriority w:val="99"/>
    <w:semiHidden/>
    <w:unhideWhenUsed/>
    <w:rsid w:val="005A50F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5A50FD"/>
    <w:rPr>
      <w:rFonts w:ascii="Tahoma" w:eastAsia="Times New Roman" w:hAnsi="Tahoma" w:cs="Tahoma"/>
      <w:sz w:val="16"/>
      <w:szCs w:val="16"/>
    </w:rPr>
  </w:style>
  <w:style w:type="paragraph" w:customStyle="1" w:styleId="Standard">
    <w:name w:val="Standard"/>
    <w:rsid w:val="00081119"/>
    <w:pPr>
      <w:suppressAutoHyphens/>
      <w:autoSpaceDN w:val="0"/>
      <w:spacing w:after="0" w:line="240" w:lineRule="auto"/>
      <w:textAlignment w:val="baseline"/>
    </w:pPr>
    <w:rPr>
      <w:rFonts w:ascii="Times New Roman" w:eastAsia="Times New Roman" w:hAnsi="Times New Roman" w:cs="Times New Roman"/>
      <w:kern w:val="3"/>
      <w:sz w:val="24"/>
      <w:szCs w:val="24"/>
      <w:lang w:val="ru-RU"/>
    </w:rPr>
  </w:style>
  <w:style w:type="paragraph" w:styleId="Header">
    <w:name w:val="header"/>
    <w:basedOn w:val="Normal"/>
    <w:link w:val="HeaderChar"/>
    <w:uiPriority w:val="99"/>
    <w:unhideWhenUsed/>
    <w:rsid w:val="00A436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361D"/>
  </w:style>
  <w:style w:type="paragraph" w:styleId="Footer">
    <w:name w:val="footer"/>
    <w:basedOn w:val="Normal"/>
    <w:link w:val="FooterChar"/>
    <w:uiPriority w:val="99"/>
    <w:unhideWhenUsed/>
    <w:rsid w:val="00A436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361D"/>
  </w:style>
  <w:style w:type="paragraph" w:styleId="NoSpacing">
    <w:name w:val="No Spacing"/>
    <w:uiPriority w:val="1"/>
    <w:qFormat/>
    <w:rsid w:val="00AD6614"/>
    <w:pPr>
      <w:spacing w:after="0" w:line="240" w:lineRule="auto"/>
    </w:pPr>
  </w:style>
  <w:style w:type="table" w:customStyle="1" w:styleId="TableGrid1">
    <w:name w:val="Table Grid1"/>
    <w:basedOn w:val="TableNormal"/>
    <w:next w:val="TableGrid"/>
    <w:uiPriority w:val="59"/>
    <w:rsid w:val="007F697E"/>
    <w:pPr>
      <w:spacing w:after="0" w:line="240" w:lineRule="auto"/>
    </w:pPr>
    <w:rPr>
      <w:rFonts w:ascii="Estrangelo Edessa" w:hAnsi="Estrangelo Edessa" w:cs="Estrangelo Edess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F2382"/>
    <w:pPr>
      <w:spacing w:after="0" w:line="240" w:lineRule="auto"/>
    </w:pPr>
    <w:rPr>
      <w:rFonts w:ascii="Estrangelo Edessa" w:hAnsi="Estrangelo Edessa" w:cs="Estrangelo Edess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E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24C4"/>
    <w:rPr>
      <w:color w:val="0000FF" w:themeColor="hyperlink"/>
      <w:u w:val="single"/>
    </w:rPr>
  </w:style>
  <w:style w:type="paragraph" w:styleId="PlainText">
    <w:name w:val="Plain Text"/>
    <w:basedOn w:val="Normal"/>
    <w:link w:val="PlainTextChar"/>
    <w:uiPriority w:val="99"/>
    <w:semiHidden/>
    <w:unhideWhenUsed/>
    <w:rsid w:val="00281E7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1E7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50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msu.edu/campuslife/attractions/wildlife/plantsdir.html" TargetMode="External"/><Relationship Id="rId4" Type="http://schemas.openxmlformats.org/officeDocument/2006/relationships/settings" Target="settings.xml"/><Relationship Id="rId9" Type="http://schemas.openxmlformats.org/officeDocument/2006/relationships/hyperlink" Target="http://uncw.edu/cte/et/articles/Vol8_2/Henning.pdf"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2000" baseline="0" dirty="0" smtClean="0"/>
              <a:t>Figure 1. Pre- </a:t>
            </a:r>
            <a:r>
              <a:rPr lang="en-US" sz="2000" baseline="0" dirty="0"/>
              <a:t>and </a:t>
            </a:r>
            <a:r>
              <a:rPr lang="en-US" sz="2000" baseline="0" dirty="0" smtClean="0"/>
              <a:t>Post-Assessment </a:t>
            </a:r>
            <a:r>
              <a:rPr lang="en-US" sz="2000" baseline="0" dirty="0"/>
              <a:t>Quiz Results in Intro to ENVS Lecture </a:t>
            </a:r>
            <a:r>
              <a:rPr lang="en-US" sz="2000" baseline="0" dirty="0" smtClean="0"/>
              <a:t>(</a:t>
            </a:r>
            <a:r>
              <a:rPr lang="en-US" sz="2000" baseline="0" dirty="0"/>
              <a:t>ENVS 180)</a:t>
            </a:r>
          </a:p>
        </c:rich>
      </c:tx>
      <c:layout>
        <c:manualLayout>
          <c:xMode val="edge"/>
          <c:yMode val="edge"/>
          <c:x val="0.13410645018930156"/>
          <c:y val="1.5261350629530714E-2"/>
        </c:manualLayout>
      </c:layout>
      <c:overlay val="0"/>
    </c:title>
    <c:autoTitleDeleted val="0"/>
    <c:plotArea>
      <c:layout/>
      <c:barChart>
        <c:barDir val="col"/>
        <c:grouping val="clustered"/>
        <c:varyColors val="0"/>
        <c:ser>
          <c:idx val="0"/>
          <c:order val="0"/>
          <c:tx>
            <c:strRef>
              <c:f>'Quiz Avg'!$B$1</c:f>
              <c:strCache>
                <c:ptCount val="1"/>
                <c:pt idx="0">
                  <c:v>Pre</c:v>
                </c:pt>
              </c:strCache>
            </c:strRef>
          </c:tx>
          <c:invertIfNegative val="0"/>
          <c:cat>
            <c:strRef>
              <c:f>'Quiz Avg'!$A$2:$A$20</c:f>
              <c:strCache>
                <c:ptCount val="19"/>
                <c:pt idx="0">
                  <c:v>Spr 2005</c:v>
                </c:pt>
                <c:pt idx="1">
                  <c:v>Fall 2005</c:v>
                </c:pt>
                <c:pt idx="2">
                  <c:v>Spr 2006- Sect. 1</c:v>
                </c:pt>
                <c:pt idx="3">
                  <c:v>Spr 2006- Sect. 2</c:v>
                </c:pt>
                <c:pt idx="4">
                  <c:v>Fall 2006</c:v>
                </c:pt>
                <c:pt idx="5">
                  <c:v>Spr 2007</c:v>
                </c:pt>
                <c:pt idx="6">
                  <c:v>Fall 2007</c:v>
                </c:pt>
                <c:pt idx="7">
                  <c:v>Spr 2008</c:v>
                </c:pt>
                <c:pt idx="8">
                  <c:v>Fall 2008</c:v>
                </c:pt>
                <c:pt idx="9">
                  <c:v>Spr 2009</c:v>
                </c:pt>
                <c:pt idx="10">
                  <c:v>Fall 2009</c:v>
                </c:pt>
                <c:pt idx="11">
                  <c:v>Spr 2010</c:v>
                </c:pt>
                <c:pt idx="12">
                  <c:v>Fall 2010</c:v>
                </c:pt>
                <c:pt idx="13">
                  <c:v>Spr 2011</c:v>
                </c:pt>
                <c:pt idx="14">
                  <c:v>Fall 2011</c:v>
                </c:pt>
                <c:pt idx="15">
                  <c:v>Spr 2012</c:v>
                </c:pt>
                <c:pt idx="16">
                  <c:v>Fall 2012</c:v>
                </c:pt>
                <c:pt idx="17">
                  <c:v>Spr 2013</c:v>
                </c:pt>
                <c:pt idx="18">
                  <c:v>Fall 2013</c:v>
                </c:pt>
              </c:strCache>
            </c:strRef>
          </c:cat>
          <c:val>
            <c:numRef>
              <c:f>'Quiz Avg'!$B$2:$B$20</c:f>
              <c:numCache>
                <c:formatCode>General</c:formatCode>
                <c:ptCount val="19"/>
                <c:pt idx="0">
                  <c:v>48.62</c:v>
                </c:pt>
                <c:pt idx="1">
                  <c:v>43.85</c:v>
                </c:pt>
                <c:pt idx="2">
                  <c:v>44.51</c:v>
                </c:pt>
                <c:pt idx="3">
                  <c:v>40.43</c:v>
                </c:pt>
                <c:pt idx="4">
                  <c:v>41.84</c:v>
                </c:pt>
                <c:pt idx="5">
                  <c:v>43.7</c:v>
                </c:pt>
                <c:pt idx="6">
                  <c:v>40.92</c:v>
                </c:pt>
                <c:pt idx="7">
                  <c:v>43.08</c:v>
                </c:pt>
                <c:pt idx="8">
                  <c:v>43.59</c:v>
                </c:pt>
                <c:pt idx="9">
                  <c:v>44.46</c:v>
                </c:pt>
                <c:pt idx="10">
                  <c:v>42.36</c:v>
                </c:pt>
                <c:pt idx="11">
                  <c:v>44.38</c:v>
                </c:pt>
                <c:pt idx="12">
                  <c:v>43.22</c:v>
                </c:pt>
                <c:pt idx="13">
                  <c:v>46.48</c:v>
                </c:pt>
                <c:pt idx="14">
                  <c:v>41.91</c:v>
                </c:pt>
                <c:pt idx="15">
                  <c:v>45.57</c:v>
                </c:pt>
                <c:pt idx="16">
                  <c:v>44.18</c:v>
                </c:pt>
                <c:pt idx="17">
                  <c:v>45.13</c:v>
                </c:pt>
                <c:pt idx="18">
                  <c:v>42.91</c:v>
                </c:pt>
              </c:numCache>
            </c:numRef>
          </c:val>
        </c:ser>
        <c:ser>
          <c:idx val="1"/>
          <c:order val="1"/>
          <c:tx>
            <c:strRef>
              <c:f>'Quiz Avg'!$C$1</c:f>
              <c:strCache>
                <c:ptCount val="1"/>
                <c:pt idx="0">
                  <c:v>Post</c:v>
                </c:pt>
              </c:strCache>
            </c:strRef>
          </c:tx>
          <c:invertIfNegative val="0"/>
          <c:cat>
            <c:strRef>
              <c:f>'Quiz Avg'!$A$2:$A$20</c:f>
              <c:strCache>
                <c:ptCount val="19"/>
                <c:pt idx="0">
                  <c:v>Spr 2005</c:v>
                </c:pt>
                <c:pt idx="1">
                  <c:v>Fall 2005</c:v>
                </c:pt>
                <c:pt idx="2">
                  <c:v>Spr 2006- Sect. 1</c:v>
                </c:pt>
                <c:pt idx="3">
                  <c:v>Spr 2006- Sect. 2</c:v>
                </c:pt>
                <c:pt idx="4">
                  <c:v>Fall 2006</c:v>
                </c:pt>
                <c:pt idx="5">
                  <c:v>Spr 2007</c:v>
                </c:pt>
                <c:pt idx="6">
                  <c:v>Fall 2007</c:v>
                </c:pt>
                <c:pt idx="7">
                  <c:v>Spr 2008</c:v>
                </c:pt>
                <c:pt idx="8">
                  <c:v>Fall 2008</c:v>
                </c:pt>
                <c:pt idx="9">
                  <c:v>Spr 2009</c:v>
                </c:pt>
                <c:pt idx="10">
                  <c:v>Fall 2009</c:v>
                </c:pt>
                <c:pt idx="11">
                  <c:v>Spr 2010</c:v>
                </c:pt>
                <c:pt idx="12">
                  <c:v>Fall 2010</c:v>
                </c:pt>
                <c:pt idx="13">
                  <c:v>Spr 2011</c:v>
                </c:pt>
                <c:pt idx="14">
                  <c:v>Fall 2011</c:v>
                </c:pt>
                <c:pt idx="15">
                  <c:v>Spr 2012</c:v>
                </c:pt>
                <c:pt idx="16">
                  <c:v>Fall 2012</c:v>
                </c:pt>
                <c:pt idx="17">
                  <c:v>Spr 2013</c:v>
                </c:pt>
                <c:pt idx="18">
                  <c:v>Fall 2013</c:v>
                </c:pt>
              </c:strCache>
            </c:strRef>
          </c:cat>
          <c:val>
            <c:numRef>
              <c:f>'Quiz Avg'!$C$2:$C$20</c:f>
              <c:numCache>
                <c:formatCode>General</c:formatCode>
                <c:ptCount val="19"/>
                <c:pt idx="0">
                  <c:v>78.180000000000007</c:v>
                </c:pt>
                <c:pt idx="1">
                  <c:v>73.86</c:v>
                </c:pt>
                <c:pt idx="2">
                  <c:v>88.4</c:v>
                </c:pt>
                <c:pt idx="3">
                  <c:v>77.5</c:v>
                </c:pt>
                <c:pt idx="4">
                  <c:v>73.63</c:v>
                </c:pt>
                <c:pt idx="5">
                  <c:v>76.040000000000006</c:v>
                </c:pt>
                <c:pt idx="6">
                  <c:v>76.400000000000006</c:v>
                </c:pt>
                <c:pt idx="7">
                  <c:v>76.83</c:v>
                </c:pt>
                <c:pt idx="8">
                  <c:v>72.27</c:v>
                </c:pt>
                <c:pt idx="9">
                  <c:v>70</c:v>
                </c:pt>
                <c:pt idx="10">
                  <c:v>67.650000000000006</c:v>
                </c:pt>
                <c:pt idx="11">
                  <c:v>70.69</c:v>
                </c:pt>
                <c:pt idx="12">
                  <c:v>70.69</c:v>
                </c:pt>
                <c:pt idx="13">
                  <c:v>71.8</c:v>
                </c:pt>
                <c:pt idx="14">
                  <c:v>65.09</c:v>
                </c:pt>
                <c:pt idx="15">
                  <c:v>75.7</c:v>
                </c:pt>
                <c:pt idx="16">
                  <c:v>74.02</c:v>
                </c:pt>
                <c:pt idx="17">
                  <c:v>70.05</c:v>
                </c:pt>
                <c:pt idx="18">
                  <c:v>79.400000000000006</c:v>
                </c:pt>
              </c:numCache>
            </c:numRef>
          </c:val>
        </c:ser>
        <c:dLbls>
          <c:showLegendKey val="0"/>
          <c:showVal val="0"/>
          <c:showCatName val="0"/>
          <c:showSerName val="0"/>
          <c:showPercent val="0"/>
          <c:showBubbleSize val="0"/>
        </c:dLbls>
        <c:gapWidth val="150"/>
        <c:axId val="324846624"/>
        <c:axId val="324847408"/>
      </c:barChart>
      <c:catAx>
        <c:axId val="324846624"/>
        <c:scaling>
          <c:orientation val="minMax"/>
        </c:scaling>
        <c:delete val="0"/>
        <c:axPos val="b"/>
        <c:title>
          <c:tx>
            <c:rich>
              <a:bodyPr/>
              <a:lstStyle/>
              <a:p>
                <a:pPr>
                  <a:defRPr sz="1400" baseline="0"/>
                </a:pPr>
                <a:r>
                  <a:rPr lang="en-US" sz="1400" baseline="0"/>
                  <a:t>Semester</a:t>
                </a:r>
              </a:p>
            </c:rich>
          </c:tx>
          <c:overlay val="0"/>
        </c:title>
        <c:numFmt formatCode="General" sourceLinked="0"/>
        <c:majorTickMark val="out"/>
        <c:minorTickMark val="none"/>
        <c:tickLblPos val="nextTo"/>
        <c:crossAx val="324847408"/>
        <c:crosses val="autoZero"/>
        <c:auto val="1"/>
        <c:lblAlgn val="ctr"/>
        <c:lblOffset val="100"/>
        <c:noMultiLvlLbl val="0"/>
      </c:catAx>
      <c:valAx>
        <c:axId val="324847408"/>
        <c:scaling>
          <c:orientation val="minMax"/>
        </c:scaling>
        <c:delete val="0"/>
        <c:axPos val="l"/>
        <c:majorGridlines/>
        <c:title>
          <c:tx>
            <c:rich>
              <a:bodyPr rot="-5400000" vert="horz"/>
              <a:lstStyle/>
              <a:p>
                <a:pPr>
                  <a:defRPr sz="1400" baseline="0"/>
                </a:pPr>
                <a:r>
                  <a:rPr lang="en-US" sz="1400" baseline="0"/>
                  <a:t>Average  Score (%)</a:t>
                </a:r>
              </a:p>
            </c:rich>
          </c:tx>
          <c:overlay val="0"/>
        </c:title>
        <c:numFmt formatCode="General" sourceLinked="1"/>
        <c:majorTickMark val="out"/>
        <c:minorTickMark val="none"/>
        <c:tickLblPos val="nextTo"/>
        <c:crossAx val="324846624"/>
        <c:crosses val="autoZero"/>
        <c:crossBetween val="between"/>
      </c:valAx>
    </c:plotArea>
    <c:legend>
      <c:legendPos val="t"/>
      <c:layout>
        <c:manualLayout>
          <c:xMode val="edge"/>
          <c:yMode val="edge"/>
          <c:x val="0.41687310720775289"/>
          <c:y val="0.27481881640255545"/>
          <c:w val="0.23249276532741101"/>
          <c:h val="5.8295755762311476E-2"/>
        </c:manualLayout>
      </c:layout>
      <c:overlay val="0"/>
      <c:spPr>
        <a:ln>
          <a:solidFill>
            <a:schemeClr val="accent1"/>
          </a:solidFill>
        </a:ln>
      </c:spPr>
      <c:txPr>
        <a:bodyPr/>
        <a:lstStyle/>
        <a:p>
          <a:pPr>
            <a:defRPr sz="1400" baseline="0"/>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5E08D-9B33-49DF-8B21-74CE02B1D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48382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smsuadmin</dc:creator>
  <cp:lastModifiedBy>Will Thomas</cp:lastModifiedBy>
  <cp:revision>2</cp:revision>
  <cp:lastPrinted>2014-10-20T19:22:00Z</cp:lastPrinted>
  <dcterms:created xsi:type="dcterms:W3CDTF">2015-04-15T02:50:00Z</dcterms:created>
  <dcterms:modified xsi:type="dcterms:W3CDTF">2015-04-15T02:50:00Z</dcterms:modified>
</cp:coreProperties>
</file>